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A3" w:rsidRPr="004A2C3C" w:rsidRDefault="0065202E" w:rsidP="00D56C8C">
      <w:pPr>
        <w:ind w:left="567" w:right="140"/>
        <w:jc w:val="center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b/>
          <w:bCs/>
          <w:noProof/>
          <w:spacing w:val="20"/>
          <w:sz w:val="24"/>
          <w:szCs w:val="24"/>
        </w:rPr>
        <w:drawing>
          <wp:inline distT="0" distB="0" distL="0" distR="0">
            <wp:extent cx="440055" cy="53086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A3" w:rsidRPr="00133DBE" w:rsidRDefault="00A52CA3" w:rsidP="00501A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33DBE">
        <w:rPr>
          <w:rFonts w:ascii="Arial" w:hAnsi="Arial" w:cs="Arial"/>
          <w:bCs/>
          <w:sz w:val="24"/>
          <w:szCs w:val="24"/>
        </w:rPr>
        <w:t>ДУМА  ВЕРХНЕКЕТСКОГО  РАЙОНА</w:t>
      </w:r>
    </w:p>
    <w:p w:rsidR="00A52CA3" w:rsidRPr="00133DBE" w:rsidRDefault="00A52CA3" w:rsidP="00501A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52CA3" w:rsidRPr="00133DBE" w:rsidRDefault="00A52CA3" w:rsidP="00501A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33DBE">
        <w:rPr>
          <w:rFonts w:ascii="Arial" w:hAnsi="Arial" w:cs="Arial"/>
          <w:bCs/>
          <w:sz w:val="24"/>
          <w:szCs w:val="24"/>
        </w:rPr>
        <w:t xml:space="preserve">  РЕШЕНИЕ  </w:t>
      </w:r>
    </w:p>
    <w:p w:rsidR="00A52CA3" w:rsidRPr="004A2C3C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2CA3" w:rsidRPr="004A2C3C" w:rsidRDefault="0090030F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№ </w:t>
      </w:r>
      <w:r w:rsidR="009C41CE" w:rsidRPr="0038576C">
        <w:rPr>
          <w:rFonts w:ascii="Arial" w:hAnsi="Arial" w:cs="Arial"/>
          <w:bCs/>
          <w:sz w:val="24"/>
          <w:szCs w:val="24"/>
        </w:rPr>
        <w:t xml:space="preserve"> </w:t>
      </w:r>
      <w:r w:rsidR="00A52CA3" w:rsidRPr="0038576C">
        <w:rPr>
          <w:rFonts w:ascii="Arial" w:hAnsi="Arial" w:cs="Arial"/>
          <w:bCs/>
          <w:sz w:val="24"/>
          <w:szCs w:val="24"/>
        </w:rPr>
        <w:t>от</w:t>
      </w:r>
      <w:proofErr w:type="gramEnd"/>
      <w:r w:rsidR="00A52CA3" w:rsidRPr="0038576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29.04</w:t>
      </w:r>
      <w:r w:rsidR="009C41CE" w:rsidRPr="0038576C">
        <w:rPr>
          <w:rFonts w:ascii="Arial" w:hAnsi="Arial" w:cs="Arial"/>
          <w:bCs/>
          <w:sz w:val="24"/>
          <w:szCs w:val="24"/>
        </w:rPr>
        <w:t>.</w:t>
      </w:r>
      <w:r w:rsidR="00A52CA3" w:rsidRPr="0038576C">
        <w:rPr>
          <w:rFonts w:ascii="Arial" w:hAnsi="Arial" w:cs="Arial"/>
          <w:bCs/>
          <w:sz w:val="24"/>
          <w:szCs w:val="24"/>
        </w:rPr>
        <w:t>20</w:t>
      </w:r>
      <w:r w:rsidR="00725726" w:rsidRPr="0038576C">
        <w:rPr>
          <w:rFonts w:ascii="Arial" w:hAnsi="Arial" w:cs="Arial"/>
          <w:bCs/>
          <w:sz w:val="24"/>
          <w:szCs w:val="24"/>
        </w:rPr>
        <w:t>21</w:t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proofErr w:type="spellStart"/>
      <w:r w:rsidR="00A52CA3" w:rsidRPr="004A2C3C">
        <w:rPr>
          <w:rFonts w:ascii="Arial" w:hAnsi="Arial" w:cs="Arial"/>
          <w:sz w:val="24"/>
          <w:szCs w:val="24"/>
        </w:rPr>
        <w:t>р.п</w:t>
      </w:r>
      <w:proofErr w:type="spellEnd"/>
      <w:r w:rsidR="00A52CA3" w:rsidRPr="004A2C3C">
        <w:rPr>
          <w:rFonts w:ascii="Arial" w:hAnsi="Arial" w:cs="Arial"/>
          <w:sz w:val="24"/>
          <w:szCs w:val="24"/>
        </w:rPr>
        <w:t>. Белый  Яр</w:t>
      </w:r>
    </w:p>
    <w:p w:rsidR="00A52CA3" w:rsidRPr="004A2C3C" w:rsidRDefault="00A52CA3" w:rsidP="00501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="008B2FE6">
        <w:rPr>
          <w:rFonts w:ascii="Arial" w:hAnsi="Arial" w:cs="Arial"/>
          <w:sz w:val="24"/>
          <w:szCs w:val="24"/>
        </w:rPr>
        <w:t xml:space="preserve">        </w:t>
      </w:r>
      <w:r w:rsidR="00D56C8C">
        <w:rPr>
          <w:rFonts w:ascii="Arial" w:hAnsi="Arial" w:cs="Arial"/>
          <w:sz w:val="24"/>
          <w:szCs w:val="24"/>
        </w:rPr>
        <w:t xml:space="preserve"> </w:t>
      </w:r>
      <w:r w:rsidRPr="004A2C3C">
        <w:rPr>
          <w:rFonts w:ascii="Arial" w:hAnsi="Arial" w:cs="Arial"/>
          <w:sz w:val="24"/>
          <w:szCs w:val="24"/>
        </w:rPr>
        <w:t xml:space="preserve">ул. Гагарина, 15                                                                                                                            </w:t>
      </w:r>
    </w:p>
    <w:p w:rsidR="00A52CA3" w:rsidRPr="004A2C3C" w:rsidRDefault="00A52CA3" w:rsidP="00C92FD4">
      <w:pPr>
        <w:spacing w:after="0" w:line="240" w:lineRule="auto"/>
        <w:ind w:left="680"/>
        <w:rPr>
          <w:rFonts w:ascii="Arial" w:hAnsi="Arial" w:cs="Arial"/>
          <w:sz w:val="24"/>
          <w:szCs w:val="24"/>
        </w:rPr>
      </w:pPr>
    </w:p>
    <w:p w:rsidR="006142B1" w:rsidRPr="004A2C3C" w:rsidRDefault="006142B1" w:rsidP="006142B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2C3C">
        <w:rPr>
          <w:rFonts w:ascii="Arial" w:hAnsi="Arial" w:cs="Arial"/>
          <w:bCs/>
          <w:sz w:val="24"/>
          <w:szCs w:val="24"/>
        </w:rPr>
        <w:t xml:space="preserve">Об утверждении </w:t>
      </w:r>
      <w:r w:rsidR="00FB0DA2">
        <w:rPr>
          <w:rFonts w:ascii="Arial" w:hAnsi="Arial" w:cs="Arial"/>
          <w:bCs/>
          <w:sz w:val="24"/>
          <w:szCs w:val="24"/>
        </w:rPr>
        <w:t>Положения о составе, порядке подготовки проекта схемы территориального планирования муниципального образования Верхнекетский район Томской области</w:t>
      </w:r>
    </w:p>
    <w:p w:rsidR="00A52CA3" w:rsidRPr="004A2C3C" w:rsidRDefault="00A52CA3" w:rsidP="006142B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A52CA3" w:rsidRPr="004A2C3C" w:rsidRDefault="00A52CA3" w:rsidP="00501A0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A52CA3" w:rsidRPr="00133DBE" w:rsidRDefault="00FB0DA2" w:rsidP="00133DBE">
      <w:pPr>
        <w:pStyle w:val="ab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</w:t>
      </w:r>
      <w:r w:rsidRPr="00FB0DA2">
        <w:rPr>
          <w:rFonts w:ascii="Arial" w:hAnsi="Arial" w:cs="Arial"/>
          <w:sz w:val="24"/>
        </w:rPr>
        <w:t xml:space="preserve">соответствии с Федеральным </w:t>
      </w:r>
      <w:hyperlink r:id="rId9" w:history="1">
        <w:r w:rsidRPr="00FB0DA2">
          <w:rPr>
            <w:rFonts w:ascii="Arial" w:hAnsi="Arial" w:cs="Arial"/>
            <w:sz w:val="24"/>
          </w:rPr>
          <w:t>законом</w:t>
        </w:r>
      </w:hyperlink>
      <w:r w:rsidRPr="00FB0DA2">
        <w:rPr>
          <w:rFonts w:ascii="Arial" w:hAnsi="Arial" w:cs="Arial"/>
          <w:sz w:val="24"/>
        </w:rPr>
        <w:t xml:space="preserve"> Российской Федерации от 06.10.2003 </w:t>
      </w:r>
      <w:r>
        <w:rPr>
          <w:rFonts w:ascii="Arial" w:hAnsi="Arial" w:cs="Arial"/>
          <w:sz w:val="24"/>
        </w:rPr>
        <w:t>№</w:t>
      </w:r>
      <w:r w:rsidRPr="00FB0DA2">
        <w:rPr>
          <w:rFonts w:ascii="Arial" w:hAnsi="Arial" w:cs="Arial"/>
          <w:sz w:val="24"/>
        </w:rPr>
        <w:t xml:space="preserve"> 131-ФЗ </w:t>
      </w:r>
      <w:r>
        <w:rPr>
          <w:rFonts w:ascii="Arial" w:hAnsi="Arial" w:cs="Arial"/>
          <w:sz w:val="24"/>
        </w:rPr>
        <w:t>«</w:t>
      </w:r>
      <w:r w:rsidRPr="00FB0DA2">
        <w:rPr>
          <w:rFonts w:ascii="Arial" w:hAnsi="Arial" w:cs="Arial"/>
          <w:sz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</w:rPr>
        <w:t>»</w:t>
      </w:r>
      <w:r w:rsidRPr="00FB0DA2">
        <w:rPr>
          <w:rFonts w:ascii="Arial" w:hAnsi="Arial" w:cs="Arial"/>
          <w:sz w:val="24"/>
        </w:rPr>
        <w:t xml:space="preserve">, руководствуясь частью 2 статьи 18 Градостроительного кодекса Российской Федерации и </w:t>
      </w:r>
      <w:hyperlink r:id="rId10" w:history="1">
        <w:r w:rsidRPr="00FB0DA2">
          <w:rPr>
            <w:rFonts w:ascii="Arial" w:hAnsi="Arial" w:cs="Arial"/>
            <w:sz w:val="24"/>
          </w:rPr>
          <w:t>Уставом</w:t>
        </w:r>
      </w:hyperlink>
      <w:r w:rsidRPr="00FB0DA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муниципального образования Верхнекетский район Томской области</w:t>
      </w:r>
      <w:r w:rsidR="003C10A3" w:rsidRPr="004A2C3C">
        <w:rPr>
          <w:rFonts w:ascii="Arial" w:hAnsi="Arial" w:cs="Arial"/>
          <w:sz w:val="24"/>
        </w:rPr>
        <w:t xml:space="preserve">, </w:t>
      </w:r>
      <w:r w:rsidR="00A52CA3" w:rsidRPr="004A2C3C">
        <w:rPr>
          <w:rFonts w:ascii="Arial" w:hAnsi="Arial" w:cs="Arial"/>
          <w:sz w:val="24"/>
        </w:rPr>
        <w:t>Дума Верхнекетского района</w:t>
      </w:r>
      <w:r w:rsidR="00133DBE">
        <w:rPr>
          <w:rFonts w:ascii="Arial" w:hAnsi="Arial" w:cs="Arial"/>
          <w:sz w:val="24"/>
        </w:rPr>
        <w:t xml:space="preserve"> </w:t>
      </w:r>
      <w:r w:rsidR="00A52CA3" w:rsidRPr="00FB0DA2">
        <w:rPr>
          <w:rFonts w:ascii="Arial" w:hAnsi="Arial" w:cs="Arial"/>
          <w:sz w:val="24"/>
        </w:rPr>
        <w:t>решила:</w:t>
      </w:r>
    </w:p>
    <w:p w:rsidR="00A52CA3" w:rsidRPr="004A2C3C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C10A3" w:rsidRPr="00FB0DA2" w:rsidRDefault="00A52CA3" w:rsidP="00FB0DA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2C3C">
        <w:rPr>
          <w:rFonts w:ascii="Arial" w:hAnsi="Arial" w:cs="Arial"/>
          <w:color w:val="000000"/>
          <w:sz w:val="24"/>
          <w:szCs w:val="24"/>
        </w:rPr>
        <w:tab/>
        <w:t>1. Утвердить прилагаем</w:t>
      </w:r>
      <w:r w:rsidR="00FB0DA2">
        <w:rPr>
          <w:rFonts w:ascii="Arial" w:hAnsi="Arial" w:cs="Arial"/>
          <w:color w:val="000000"/>
          <w:sz w:val="24"/>
          <w:szCs w:val="24"/>
        </w:rPr>
        <w:t>ое</w:t>
      </w:r>
      <w:r w:rsidRPr="004A2C3C">
        <w:rPr>
          <w:rFonts w:ascii="Arial" w:hAnsi="Arial" w:cs="Arial"/>
          <w:color w:val="000000"/>
          <w:sz w:val="24"/>
          <w:szCs w:val="24"/>
        </w:rPr>
        <w:t xml:space="preserve"> </w:t>
      </w:r>
      <w:r w:rsidR="00FB0DA2" w:rsidRPr="000D61D6">
        <w:rPr>
          <w:rFonts w:ascii="Arial" w:hAnsi="Arial" w:cs="Arial"/>
          <w:sz w:val="24"/>
          <w:szCs w:val="24"/>
        </w:rPr>
        <w:t xml:space="preserve">Положение о составе, порядке подготовки проекта схемы территориального планирования </w:t>
      </w:r>
      <w:r w:rsidR="00FB0DA2" w:rsidRPr="00FB0DA2">
        <w:rPr>
          <w:rFonts w:ascii="Arial" w:hAnsi="Arial" w:cs="Arial"/>
          <w:color w:val="000000"/>
          <w:sz w:val="24"/>
          <w:szCs w:val="24"/>
        </w:rPr>
        <w:t>муниципального образования Верхнекетский района</w:t>
      </w:r>
      <w:r w:rsidR="00FB0DA2">
        <w:rPr>
          <w:rFonts w:ascii="Arial" w:hAnsi="Arial" w:cs="Arial"/>
          <w:color w:val="000000"/>
          <w:sz w:val="24"/>
          <w:szCs w:val="24"/>
        </w:rPr>
        <w:t xml:space="preserve"> Томской области</w:t>
      </w:r>
      <w:r w:rsidR="003C10A3" w:rsidRPr="00FB0DA2">
        <w:rPr>
          <w:rFonts w:ascii="Arial" w:hAnsi="Arial" w:cs="Arial"/>
          <w:color w:val="000000"/>
          <w:sz w:val="24"/>
          <w:szCs w:val="24"/>
        </w:rPr>
        <w:t>.</w:t>
      </w:r>
    </w:p>
    <w:p w:rsidR="00FB0DA2" w:rsidRPr="00FB0DA2" w:rsidRDefault="00FB0DA2" w:rsidP="00FB0DA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FB0DA2">
        <w:rPr>
          <w:rFonts w:ascii="Arial" w:hAnsi="Arial" w:cs="Arial"/>
          <w:color w:val="000000"/>
          <w:sz w:val="24"/>
          <w:szCs w:val="24"/>
        </w:rPr>
        <w:t>Признать утратившим силу решение Думы Верхнекетского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B0DA2">
        <w:rPr>
          <w:rFonts w:ascii="Arial" w:hAnsi="Arial" w:cs="Arial"/>
          <w:color w:val="000000"/>
          <w:sz w:val="24"/>
          <w:szCs w:val="24"/>
        </w:rPr>
        <w:t>от 24.06.2010 № 28 «Об утверждении Положения о составе, порядке подготовки проекта схемы территориального планирования Верхнекетского района»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142B1" w:rsidRPr="00FB0DA2" w:rsidRDefault="00FB0DA2" w:rsidP="00FB0DA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3C10A3" w:rsidRPr="00FB0DA2">
        <w:rPr>
          <w:rFonts w:ascii="Arial" w:hAnsi="Arial" w:cs="Arial"/>
          <w:color w:val="000000"/>
          <w:sz w:val="24"/>
          <w:szCs w:val="24"/>
        </w:rPr>
        <w:t xml:space="preserve">. </w:t>
      </w:r>
      <w:r w:rsidR="006142B1" w:rsidRPr="00FB0DA2">
        <w:rPr>
          <w:rFonts w:ascii="Arial" w:hAnsi="Arial" w:cs="Arial"/>
          <w:color w:val="000000"/>
          <w:sz w:val="24"/>
          <w:szCs w:val="24"/>
        </w:rPr>
        <w:t>Опубликовать настоящее решение в информационном вестнике Верхнекетского района «Территория».</w:t>
      </w:r>
    </w:p>
    <w:p w:rsidR="00C90631" w:rsidRPr="004A2C3C" w:rsidRDefault="00FB0DA2" w:rsidP="00FB0D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6142B1" w:rsidRPr="00FB0DA2">
        <w:rPr>
          <w:rFonts w:ascii="Arial" w:hAnsi="Arial" w:cs="Arial"/>
          <w:color w:val="000000"/>
          <w:sz w:val="24"/>
          <w:szCs w:val="24"/>
        </w:rPr>
        <w:t xml:space="preserve">. </w:t>
      </w:r>
      <w:r w:rsidR="00F7474D" w:rsidRPr="00FB0DA2">
        <w:rPr>
          <w:rFonts w:ascii="Arial" w:hAnsi="Arial" w:cs="Arial"/>
          <w:color w:val="000000"/>
          <w:sz w:val="24"/>
          <w:szCs w:val="24"/>
        </w:rPr>
        <w:t>Настоящее решение вступает в силу со дня его официального опубликования в информационном вестнике Верхнекетского</w:t>
      </w:r>
      <w:r w:rsidR="00F7474D" w:rsidRPr="004A2C3C">
        <w:rPr>
          <w:rFonts w:ascii="Arial" w:hAnsi="Arial" w:cs="Arial"/>
          <w:sz w:val="24"/>
          <w:szCs w:val="24"/>
        </w:rPr>
        <w:t xml:space="preserve"> района «Территория», разместить решение на официальном сайте Администрации Верхнекетского района.</w:t>
      </w:r>
    </w:p>
    <w:p w:rsidR="003C10A3" w:rsidRPr="004A2C3C" w:rsidRDefault="00A52CA3" w:rsidP="003C10A3">
      <w:pPr>
        <w:shd w:val="clear" w:color="auto" w:fill="FFFFFF"/>
        <w:spacing w:after="96" w:line="19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A2C3C">
        <w:rPr>
          <w:rFonts w:ascii="Arial" w:hAnsi="Arial" w:cs="Arial"/>
          <w:color w:val="000000"/>
          <w:sz w:val="24"/>
          <w:szCs w:val="24"/>
        </w:rPr>
        <w:tab/>
      </w:r>
    </w:p>
    <w:p w:rsidR="003C10A3" w:rsidRPr="004A2C3C" w:rsidRDefault="003C10A3" w:rsidP="003C10A3">
      <w:pPr>
        <w:shd w:val="clear" w:color="auto" w:fill="FFFFFF"/>
        <w:spacing w:after="96" w:line="194" w:lineRule="atLeast"/>
        <w:jc w:val="both"/>
        <w:rPr>
          <w:rFonts w:ascii="Arial" w:hAnsi="Arial" w:cs="Arial"/>
          <w:sz w:val="24"/>
          <w:szCs w:val="24"/>
        </w:rPr>
      </w:pPr>
    </w:p>
    <w:p w:rsidR="00A52CA3" w:rsidRPr="004A2C3C" w:rsidRDefault="00A52CA3" w:rsidP="00501A09">
      <w:pPr>
        <w:ind w:left="720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Председатель Думы               </w:t>
      </w:r>
      <w:r w:rsidR="006726D1" w:rsidRPr="004A2C3C">
        <w:rPr>
          <w:rFonts w:ascii="Arial" w:hAnsi="Arial" w:cs="Arial"/>
          <w:sz w:val="24"/>
          <w:szCs w:val="24"/>
        </w:rPr>
        <w:t xml:space="preserve">                         </w:t>
      </w:r>
      <w:r w:rsidRPr="004A2C3C">
        <w:rPr>
          <w:rFonts w:ascii="Arial" w:hAnsi="Arial" w:cs="Arial"/>
          <w:sz w:val="24"/>
          <w:szCs w:val="24"/>
        </w:rPr>
        <w:t>Глав</w:t>
      </w:r>
      <w:r w:rsidR="00FB0DA2">
        <w:rPr>
          <w:rFonts w:ascii="Arial" w:hAnsi="Arial" w:cs="Arial"/>
          <w:sz w:val="24"/>
          <w:szCs w:val="24"/>
        </w:rPr>
        <w:t>а</w:t>
      </w:r>
      <w:r w:rsidRPr="004A2C3C">
        <w:rPr>
          <w:rFonts w:ascii="Arial" w:hAnsi="Arial" w:cs="Arial"/>
          <w:sz w:val="24"/>
          <w:szCs w:val="24"/>
        </w:rPr>
        <w:t xml:space="preserve">                                                       Верхнекетского района         </w:t>
      </w:r>
      <w:r w:rsidR="006726D1" w:rsidRPr="004A2C3C">
        <w:rPr>
          <w:rFonts w:ascii="Arial" w:hAnsi="Arial" w:cs="Arial"/>
          <w:sz w:val="24"/>
          <w:szCs w:val="24"/>
        </w:rPr>
        <w:t xml:space="preserve">                           </w:t>
      </w:r>
      <w:r w:rsidRPr="004A2C3C">
        <w:rPr>
          <w:rFonts w:ascii="Arial" w:hAnsi="Arial" w:cs="Arial"/>
          <w:sz w:val="24"/>
          <w:szCs w:val="24"/>
        </w:rPr>
        <w:t xml:space="preserve">Верхнекетского   района       </w:t>
      </w:r>
    </w:p>
    <w:p w:rsidR="00A52CA3" w:rsidRPr="00133DBE" w:rsidRDefault="00A52CA3" w:rsidP="00501A09">
      <w:pPr>
        <w:rPr>
          <w:rFonts w:ascii="Arial" w:hAnsi="Arial" w:cs="Arial"/>
          <w:bCs/>
          <w:sz w:val="24"/>
          <w:szCs w:val="24"/>
        </w:rPr>
      </w:pPr>
      <w:r w:rsidRPr="00133DBE">
        <w:rPr>
          <w:rFonts w:ascii="Arial" w:hAnsi="Arial" w:cs="Arial"/>
          <w:bCs/>
          <w:sz w:val="24"/>
          <w:szCs w:val="24"/>
        </w:rPr>
        <w:t xml:space="preserve">           ____________</w:t>
      </w:r>
      <w:r w:rsidR="006726D1" w:rsidRPr="00133DBE">
        <w:rPr>
          <w:rFonts w:ascii="Arial" w:hAnsi="Arial" w:cs="Arial"/>
          <w:bCs/>
          <w:sz w:val="24"/>
          <w:szCs w:val="24"/>
        </w:rPr>
        <w:t>Е.А. Парамонова</w:t>
      </w:r>
      <w:r w:rsidRPr="00133DBE">
        <w:rPr>
          <w:rFonts w:ascii="Arial" w:hAnsi="Arial" w:cs="Arial"/>
          <w:bCs/>
          <w:sz w:val="24"/>
          <w:szCs w:val="24"/>
        </w:rPr>
        <w:t xml:space="preserve">  </w:t>
      </w:r>
      <w:r w:rsidR="006726D1" w:rsidRPr="00133DBE">
        <w:rPr>
          <w:rFonts w:ascii="Arial" w:hAnsi="Arial" w:cs="Arial"/>
          <w:bCs/>
          <w:sz w:val="24"/>
          <w:szCs w:val="24"/>
        </w:rPr>
        <w:t xml:space="preserve">                  </w:t>
      </w:r>
      <w:r w:rsidRPr="00133DBE">
        <w:rPr>
          <w:rFonts w:ascii="Arial" w:hAnsi="Arial" w:cs="Arial"/>
          <w:bCs/>
          <w:sz w:val="24"/>
          <w:szCs w:val="24"/>
        </w:rPr>
        <w:t xml:space="preserve"> _____________</w:t>
      </w:r>
      <w:r w:rsidR="006726D1" w:rsidRPr="00133DBE">
        <w:rPr>
          <w:rFonts w:ascii="Arial" w:hAnsi="Arial" w:cs="Arial"/>
          <w:bCs/>
          <w:sz w:val="24"/>
          <w:szCs w:val="24"/>
        </w:rPr>
        <w:t xml:space="preserve"> </w:t>
      </w:r>
      <w:r w:rsidR="00EE121B">
        <w:rPr>
          <w:rFonts w:ascii="Arial" w:hAnsi="Arial" w:cs="Arial"/>
          <w:bCs/>
          <w:sz w:val="24"/>
          <w:szCs w:val="24"/>
        </w:rPr>
        <w:t>С.А. Альсевич</w:t>
      </w:r>
      <w:bookmarkStart w:id="0" w:name="_GoBack"/>
      <w:bookmarkEnd w:id="0"/>
    </w:p>
    <w:p w:rsidR="00F7474D" w:rsidRPr="004A2C3C" w:rsidRDefault="00F7474D" w:rsidP="00501A09">
      <w:pPr>
        <w:rPr>
          <w:rFonts w:ascii="Arial" w:hAnsi="Arial" w:cs="Arial"/>
          <w:b/>
          <w:bCs/>
          <w:sz w:val="24"/>
          <w:szCs w:val="24"/>
        </w:rPr>
      </w:pPr>
    </w:p>
    <w:p w:rsidR="00A52CA3" w:rsidRPr="004A2C3C" w:rsidRDefault="00A52CA3" w:rsidP="00725726">
      <w:pPr>
        <w:jc w:val="both"/>
        <w:rPr>
          <w:rFonts w:ascii="Arial" w:hAnsi="Arial" w:cs="Arial"/>
          <w:sz w:val="24"/>
          <w:szCs w:val="24"/>
        </w:rPr>
      </w:pPr>
    </w:p>
    <w:p w:rsidR="00A52CA3" w:rsidRPr="004A2C3C" w:rsidRDefault="00A52CA3" w:rsidP="00725726">
      <w:pPr>
        <w:jc w:val="both"/>
        <w:rPr>
          <w:rFonts w:ascii="Arial" w:hAnsi="Arial" w:cs="Arial"/>
          <w:sz w:val="24"/>
          <w:szCs w:val="24"/>
        </w:rPr>
      </w:pPr>
    </w:p>
    <w:p w:rsidR="00310AA1" w:rsidRDefault="00310AA1" w:rsidP="00725726">
      <w:pPr>
        <w:jc w:val="both"/>
        <w:rPr>
          <w:rFonts w:ascii="Arial" w:hAnsi="Arial" w:cs="Arial"/>
          <w:sz w:val="24"/>
          <w:szCs w:val="24"/>
        </w:rPr>
      </w:pPr>
    </w:p>
    <w:p w:rsidR="006A1655" w:rsidRDefault="006A1655" w:rsidP="00725726">
      <w:pPr>
        <w:jc w:val="both"/>
        <w:rPr>
          <w:rFonts w:ascii="Arial" w:hAnsi="Arial" w:cs="Arial"/>
          <w:sz w:val="24"/>
          <w:szCs w:val="24"/>
        </w:rPr>
      </w:pPr>
    </w:p>
    <w:p w:rsidR="006A1655" w:rsidRDefault="006A1655" w:rsidP="00725726">
      <w:pPr>
        <w:jc w:val="both"/>
        <w:rPr>
          <w:rFonts w:ascii="Arial" w:hAnsi="Arial" w:cs="Arial"/>
          <w:sz w:val="24"/>
          <w:szCs w:val="24"/>
        </w:rPr>
      </w:pPr>
    </w:p>
    <w:p w:rsidR="006A1655" w:rsidRPr="004A2C3C" w:rsidRDefault="006A1655" w:rsidP="00725726">
      <w:pPr>
        <w:jc w:val="both"/>
        <w:rPr>
          <w:rFonts w:ascii="Arial" w:hAnsi="Arial" w:cs="Arial"/>
          <w:sz w:val="24"/>
          <w:szCs w:val="24"/>
        </w:rPr>
      </w:pPr>
    </w:p>
    <w:p w:rsidR="006726D1" w:rsidRPr="004A2C3C" w:rsidRDefault="006726D1" w:rsidP="001D061A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A52CA3" w:rsidRPr="004A2C3C" w:rsidRDefault="001D061A" w:rsidP="000E0A9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р</w:t>
      </w:r>
      <w:r w:rsidR="00A52CA3" w:rsidRPr="004A2C3C">
        <w:rPr>
          <w:rFonts w:ascii="Arial" w:hAnsi="Arial" w:cs="Arial"/>
          <w:sz w:val="24"/>
          <w:szCs w:val="24"/>
        </w:rPr>
        <w:t>ешени</w:t>
      </w:r>
      <w:r w:rsidR="006726D1" w:rsidRPr="004A2C3C">
        <w:rPr>
          <w:rFonts w:ascii="Arial" w:hAnsi="Arial" w:cs="Arial"/>
          <w:sz w:val="24"/>
          <w:szCs w:val="24"/>
        </w:rPr>
        <w:t xml:space="preserve">ем </w:t>
      </w:r>
      <w:r w:rsidR="00C20073">
        <w:rPr>
          <w:rFonts w:ascii="Arial" w:hAnsi="Arial" w:cs="Arial"/>
          <w:sz w:val="24"/>
          <w:szCs w:val="24"/>
        </w:rPr>
        <w:t xml:space="preserve">Думы Верхнекетского района </w:t>
      </w:r>
      <w:r w:rsidR="008B2FE6">
        <w:rPr>
          <w:rFonts w:ascii="Arial" w:hAnsi="Arial" w:cs="Arial"/>
          <w:sz w:val="24"/>
          <w:szCs w:val="24"/>
        </w:rPr>
        <w:t xml:space="preserve">от </w:t>
      </w:r>
      <w:r w:rsidR="00355FCE">
        <w:rPr>
          <w:rFonts w:ascii="Arial" w:hAnsi="Arial" w:cs="Arial"/>
          <w:sz w:val="24"/>
          <w:szCs w:val="24"/>
        </w:rPr>
        <w:t>«</w:t>
      </w:r>
      <w:r w:rsidR="00FB0DA2">
        <w:rPr>
          <w:rFonts w:ascii="Arial" w:hAnsi="Arial" w:cs="Arial"/>
          <w:sz w:val="24"/>
          <w:szCs w:val="24"/>
        </w:rPr>
        <w:t>__</w:t>
      </w:r>
      <w:r w:rsidR="00355FCE">
        <w:rPr>
          <w:rFonts w:ascii="Arial" w:hAnsi="Arial" w:cs="Arial"/>
          <w:sz w:val="24"/>
          <w:szCs w:val="24"/>
        </w:rPr>
        <w:t xml:space="preserve">» </w:t>
      </w:r>
      <w:r w:rsidR="00FB0DA2">
        <w:rPr>
          <w:rFonts w:ascii="Arial" w:hAnsi="Arial" w:cs="Arial"/>
          <w:sz w:val="24"/>
          <w:szCs w:val="24"/>
        </w:rPr>
        <w:t>_____</w:t>
      </w:r>
      <w:r w:rsidR="00C90631" w:rsidRPr="004A2C3C">
        <w:rPr>
          <w:rFonts w:ascii="Arial" w:hAnsi="Arial" w:cs="Arial"/>
          <w:sz w:val="24"/>
          <w:szCs w:val="24"/>
        </w:rPr>
        <w:t xml:space="preserve"> </w:t>
      </w:r>
      <w:r w:rsidR="00A52CA3" w:rsidRPr="004A2C3C">
        <w:rPr>
          <w:rFonts w:ascii="Arial" w:hAnsi="Arial" w:cs="Arial"/>
          <w:sz w:val="24"/>
          <w:szCs w:val="24"/>
        </w:rPr>
        <w:t>20</w:t>
      </w:r>
      <w:r w:rsidR="00725726" w:rsidRPr="004A2C3C">
        <w:rPr>
          <w:rFonts w:ascii="Arial" w:hAnsi="Arial" w:cs="Arial"/>
          <w:sz w:val="24"/>
          <w:szCs w:val="24"/>
        </w:rPr>
        <w:t>21</w:t>
      </w:r>
      <w:r w:rsidR="00A52CA3" w:rsidRPr="004A2C3C">
        <w:rPr>
          <w:rFonts w:ascii="Arial" w:hAnsi="Arial" w:cs="Arial"/>
          <w:sz w:val="24"/>
          <w:szCs w:val="24"/>
        </w:rPr>
        <w:t xml:space="preserve"> №</w:t>
      </w:r>
      <w:r w:rsidR="00355FCE">
        <w:rPr>
          <w:rFonts w:ascii="Arial" w:hAnsi="Arial" w:cs="Arial"/>
          <w:sz w:val="24"/>
          <w:szCs w:val="24"/>
        </w:rPr>
        <w:t xml:space="preserve"> </w:t>
      </w:r>
      <w:r w:rsidR="00FB0DA2">
        <w:rPr>
          <w:rFonts w:ascii="Arial" w:hAnsi="Arial" w:cs="Arial"/>
          <w:sz w:val="24"/>
          <w:szCs w:val="24"/>
        </w:rPr>
        <w:t>__</w:t>
      </w:r>
    </w:p>
    <w:p w:rsidR="00A52CA3" w:rsidRPr="004A2C3C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CA3" w:rsidRPr="00C20073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3C10A3" w:rsidRPr="004A2C3C" w:rsidRDefault="00FB0DA2" w:rsidP="00FB0D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0DA2">
        <w:rPr>
          <w:rFonts w:ascii="Arial" w:hAnsi="Arial" w:cs="Arial"/>
          <w:b/>
          <w:bCs/>
          <w:sz w:val="24"/>
          <w:szCs w:val="24"/>
        </w:rPr>
        <w:t>Положение о составе, порядке подготовки проекта схемы территориального планирования муниципального образования Верхнекетский района Томской области</w:t>
      </w:r>
    </w:p>
    <w:p w:rsidR="00D00F50" w:rsidRPr="004A2C3C" w:rsidRDefault="00D00F50" w:rsidP="00D00F50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B0DA2" w:rsidRPr="000D61D6" w:rsidRDefault="00FB0DA2" w:rsidP="00FB0DA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D61D6">
        <w:rPr>
          <w:rFonts w:ascii="Arial" w:hAnsi="Arial" w:cs="Arial"/>
          <w:sz w:val="24"/>
          <w:szCs w:val="24"/>
        </w:rPr>
        <w:t>1. Общие положения</w:t>
      </w:r>
    </w:p>
    <w:p w:rsidR="00FB0DA2" w:rsidRPr="00FB0DA2" w:rsidRDefault="00FB0DA2" w:rsidP="00FB0DA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FB0DA2" w:rsidRPr="00FB0DA2" w:rsidRDefault="00FB0DA2" w:rsidP="00696D8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1. Положение о составе, порядке подготовки документов территориального планирования муниципального образования Верхнекетский район</w:t>
      </w:r>
      <w:r w:rsidR="00696D82">
        <w:rPr>
          <w:rFonts w:ascii="Arial" w:hAnsi="Arial" w:cs="Arial"/>
          <w:color w:val="000000"/>
          <w:sz w:val="24"/>
          <w:szCs w:val="24"/>
        </w:rPr>
        <w:t xml:space="preserve"> Томской области (далее</w:t>
      </w:r>
      <w:r w:rsidR="00025B6A">
        <w:rPr>
          <w:rFonts w:ascii="Arial" w:hAnsi="Arial" w:cs="Arial"/>
          <w:color w:val="000000"/>
          <w:sz w:val="24"/>
          <w:szCs w:val="24"/>
        </w:rPr>
        <w:t xml:space="preserve"> -</w:t>
      </w:r>
      <w:r w:rsidR="00696D82">
        <w:rPr>
          <w:rFonts w:ascii="Arial" w:hAnsi="Arial" w:cs="Arial"/>
          <w:color w:val="000000"/>
          <w:sz w:val="24"/>
          <w:szCs w:val="24"/>
        </w:rPr>
        <w:t xml:space="preserve"> </w:t>
      </w:r>
      <w:r w:rsidR="00025B6A">
        <w:rPr>
          <w:rFonts w:ascii="Arial" w:hAnsi="Arial" w:cs="Arial"/>
          <w:color w:val="000000"/>
          <w:sz w:val="24"/>
          <w:szCs w:val="24"/>
        </w:rPr>
        <w:t>В</w:t>
      </w:r>
      <w:r w:rsidR="00696D82">
        <w:rPr>
          <w:rFonts w:ascii="Arial" w:hAnsi="Arial" w:cs="Arial"/>
          <w:color w:val="000000"/>
          <w:sz w:val="24"/>
          <w:szCs w:val="24"/>
        </w:rPr>
        <w:t>ерхнекетский район)</w:t>
      </w:r>
      <w:r w:rsidRPr="00FB0DA2">
        <w:rPr>
          <w:rFonts w:ascii="Arial" w:hAnsi="Arial" w:cs="Arial"/>
          <w:color w:val="000000"/>
          <w:sz w:val="24"/>
          <w:szCs w:val="24"/>
        </w:rPr>
        <w:t>, порядке подготовки изменений и внесения их в такие документы, а также состав, порядок подготовки планов реализации таких документов (далее - Положение), определяет состав документов территориального планирования Верхнекетск</w:t>
      </w:r>
      <w:r w:rsidR="00025B6A">
        <w:rPr>
          <w:rFonts w:ascii="Arial" w:hAnsi="Arial" w:cs="Arial"/>
          <w:color w:val="000000"/>
          <w:sz w:val="24"/>
          <w:szCs w:val="24"/>
        </w:rPr>
        <w:t>ого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 район</w:t>
      </w:r>
      <w:r w:rsidR="00025B6A">
        <w:rPr>
          <w:rFonts w:ascii="Arial" w:hAnsi="Arial" w:cs="Arial"/>
          <w:color w:val="000000"/>
          <w:sz w:val="24"/>
          <w:szCs w:val="24"/>
        </w:rPr>
        <w:t>а</w:t>
      </w:r>
      <w:r w:rsidRPr="00FB0DA2">
        <w:rPr>
          <w:rFonts w:ascii="Arial" w:hAnsi="Arial" w:cs="Arial"/>
          <w:color w:val="000000"/>
          <w:sz w:val="24"/>
          <w:szCs w:val="24"/>
        </w:rPr>
        <w:t>, уполномоченные органы, ответственные за их разработку, порядок принятия решений о подготовке документов территориального планирования, их опубликования и утверждения, порядок подготовки изменений и внесения их в документы территориального планирования, порядок подготовки планов реализации таких документов.</w:t>
      </w:r>
    </w:p>
    <w:p w:rsidR="00FB0DA2" w:rsidRPr="00FB0DA2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2. Территориальное планирование Верхнекетского района (далее - территориальное планирование) - это планирование развития территорий, входящих в состав Верхнекетского района,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FB0DA2" w:rsidRPr="00FB0DA2" w:rsidRDefault="00FB0DA2" w:rsidP="00FB0DA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FB0DA2" w:rsidRPr="00025B6A" w:rsidRDefault="00FB0DA2" w:rsidP="00FB0DA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25B6A">
        <w:rPr>
          <w:rFonts w:ascii="Arial" w:hAnsi="Arial" w:cs="Arial"/>
          <w:sz w:val="24"/>
          <w:szCs w:val="24"/>
        </w:rPr>
        <w:t>2. Состав документов территориального планирования</w:t>
      </w:r>
    </w:p>
    <w:p w:rsidR="00FB0DA2" w:rsidRPr="00025B6A" w:rsidRDefault="00FB0DA2" w:rsidP="00FB0DA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25B6A">
        <w:rPr>
          <w:rFonts w:ascii="Arial" w:hAnsi="Arial" w:cs="Arial"/>
          <w:sz w:val="24"/>
          <w:szCs w:val="24"/>
        </w:rPr>
        <w:t>муниципальных образований Верхнекетского района</w:t>
      </w:r>
    </w:p>
    <w:p w:rsidR="00FB0DA2" w:rsidRPr="00FB0DA2" w:rsidRDefault="00FB0DA2" w:rsidP="00FB0DA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FB0DA2" w:rsidRPr="00FB0DA2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3. Документами территориального планирования Верхнекетск</w:t>
      </w:r>
      <w:r w:rsidR="00025B6A">
        <w:rPr>
          <w:rFonts w:ascii="Arial" w:hAnsi="Arial" w:cs="Arial"/>
          <w:color w:val="000000"/>
          <w:sz w:val="24"/>
          <w:szCs w:val="24"/>
        </w:rPr>
        <w:t>ого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025B6A">
        <w:rPr>
          <w:rFonts w:ascii="Arial" w:hAnsi="Arial" w:cs="Arial"/>
          <w:color w:val="000000"/>
          <w:sz w:val="24"/>
          <w:szCs w:val="24"/>
        </w:rPr>
        <w:t>а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(далее - документы территориального планирования, градостроительная документация) является схема территориального планирования Верхнекетского района (далее - схема территориального планирования).</w:t>
      </w:r>
    </w:p>
    <w:p w:rsidR="00FB0DA2" w:rsidRPr="00FB0DA2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4. Содержание схемы территориального планирования определяется в соответствии со </w:t>
      </w:r>
      <w:hyperlink r:id="rId11" w:history="1">
        <w:r w:rsidRPr="00FB0DA2">
          <w:rPr>
            <w:rFonts w:ascii="Arial" w:hAnsi="Arial" w:cs="Arial"/>
            <w:color w:val="000000"/>
            <w:sz w:val="24"/>
            <w:szCs w:val="24"/>
          </w:rPr>
          <w:t>статьей 19</w:t>
        </w:r>
      </w:hyperlink>
      <w:r w:rsidRPr="00FB0DA2">
        <w:rPr>
          <w:rFonts w:ascii="Arial" w:hAnsi="Arial" w:cs="Arial"/>
          <w:color w:val="000000"/>
          <w:sz w:val="24"/>
          <w:szCs w:val="24"/>
        </w:rPr>
        <w:t xml:space="preserve"> Градостроительного кодекса Российской Федерации.</w:t>
      </w:r>
    </w:p>
    <w:p w:rsidR="00FB0DA2" w:rsidRPr="00FB0DA2" w:rsidRDefault="00FB0DA2" w:rsidP="00FB0DA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FB0DA2" w:rsidRPr="00025B6A" w:rsidRDefault="00FB0DA2" w:rsidP="00FB0DA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25B6A">
        <w:rPr>
          <w:rFonts w:ascii="Arial" w:hAnsi="Arial" w:cs="Arial"/>
          <w:sz w:val="24"/>
          <w:szCs w:val="24"/>
        </w:rPr>
        <w:t>3. Общие требования к оформлению документов</w:t>
      </w:r>
    </w:p>
    <w:p w:rsidR="00FB0DA2" w:rsidRPr="00FB0DA2" w:rsidRDefault="00FB0DA2" w:rsidP="00FB0DA2">
      <w:pPr>
        <w:pStyle w:val="ConsPlusTitle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025B6A">
        <w:rPr>
          <w:rFonts w:ascii="Arial" w:hAnsi="Arial" w:cs="Arial"/>
          <w:sz w:val="24"/>
          <w:szCs w:val="24"/>
        </w:rPr>
        <w:t>территориального планирования Верхнекетского района</w:t>
      </w:r>
    </w:p>
    <w:p w:rsidR="00FB0DA2" w:rsidRPr="00FB0DA2" w:rsidRDefault="00FB0DA2" w:rsidP="00FB0DA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FB0DA2" w:rsidRPr="00FB0DA2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5. Требования к описанию и отображению в документах территориального планирования объектов местного значения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 и градостроительства.</w:t>
      </w:r>
    </w:p>
    <w:p w:rsidR="00FB0DA2" w:rsidRPr="00FB0DA2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6. Разработчик документов территориального планирования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застройки, а также применять различные способы и технологии изготовления документации, включая компьютерную и множительную технику в рамках технического задания.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lastRenderedPageBreak/>
        <w:t>7. В обосновывающих материалах, положениях о территориальном планировании, других градостроительных материалах указываются: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наименование разработчика, в соответствии с его Уставом (Положением);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полное наименование документов территориального планирования, год и месяц его разработки;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состав авторского коллектива и ответственных исполнителей в целом и по отдельным разделам, содержание, перечень графических и текстовых материалов, перечень прилагаемых материалов, включая техническое задание, материалы рассмотрения и согласования.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8. Пояснительные записки, материалы по обоснованию, положения и карты схемы территориального планирования подписываются руководителями подрядных организаций, разработчиками документов территориального планирования и авторами. Остальные чертежи и схемы подписываются в порядке, установленном разработчиком.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9. При разработке документов территориального планирования с применением компьютерных технологий,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запиской, содержащей структуру и состав данных (классификатор).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10. Передача материалов документов территориального планирования в электронном виде должна производиться с соблюдением требований по защите сведений с соответствующим грифом секретности при необходимости.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11. В процессе выполнения работ разработчиком могут использоваться различные способы компьютерного моделирования градостроительных решений. Результаты моделирования и использованные алгоритмы могут передаваться заказчику по дополнительному соглашению.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12. Дубликаты подлинников карт градостроительной документации выполняются после утверждения градостроительной документации в установленном порядке. На дубликатах карт градостроительной документации указывается орган, утвердивший документацию, дата и номер решения Думы Верхнекетского района.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13. Материалы обоснований градостроительных решений, аналитические, статистические и иные информационные материалы могут оформляться в виде отдельных приложений.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14. Документы территориального планирования могут быть оформлены в составе нескольких книг (томов) текстовых материалов, альбомов графических материалов, карт на бумажном и электронном носителе.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15. Обязательны к формированию в отдельные книги (тома):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положения о территориальном планировании;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обосновывающие материалы.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16. Могут быть выделены в отдельные книги (тома):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мероприятия по предупреждению чрезвычайных ситуаций;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каталог компьютерной версии проекта;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иные материалы.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17. Для карт необходимо применять общепринятые масштабы 1:10000, 1:15000, 1:20000, 1:25000, 1:50000.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Максимально мелкий масштаб не менее 1:50000.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18. Количество экземпляров на бумажном носителе определяет заказчик.</w:t>
      </w:r>
    </w:p>
    <w:p w:rsidR="00FB0DA2" w:rsidRPr="00FB0DA2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19. Обязательна электронная версия проекта.</w:t>
      </w:r>
    </w:p>
    <w:p w:rsidR="00FB0DA2" w:rsidRPr="00FB0DA2" w:rsidRDefault="00FB0DA2" w:rsidP="00FB0DA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FB0DA2" w:rsidRPr="00025B6A" w:rsidRDefault="00FB0DA2" w:rsidP="00FB0DA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25B6A">
        <w:rPr>
          <w:rFonts w:ascii="Arial" w:hAnsi="Arial" w:cs="Arial"/>
          <w:sz w:val="24"/>
          <w:szCs w:val="24"/>
        </w:rPr>
        <w:t>4. Порядок подготовки документа территориального</w:t>
      </w:r>
    </w:p>
    <w:p w:rsidR="00FB0DA2" w:rsidRPr="00025B6A" w:rsidRDefault="00FB0DA2" w:rsidP="00FB0DA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25B6A">
        <w:rPr>
          <w:rFonts w:ascii="Arial" w:hAnsi="Arial" w:cs="Arial"/>
          <w:sz w:val="24"/>
          <w:szCs w:val="24"/>
        </w:rPr>
        <w:t>планирования Верхнекетского района и его утверждения</w:t>
      </w:r>
    </w:p>
    <w:p w:rsidR="00FB0DA2" w:rsidRPr="00FB0DA2" w:rsidRDefault="00FB0DA2" w:rsidP="00FB0DA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lastRenderedPageBreak/>
        <w:t>20. Подготовка документа территориального планирования Верхнекетского района включает в себя следующие этапы: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1) </w:t>
      </w:r>
      <w:r w:rsidR="00025B6A">
        <w:rPr>
          <w:rFonts w:ascii="Arial" w:hAnsi="Arial" w:cs="Arial"/>
          <w:color w:val="000000"/>
          <w:sz w:val="24"/>
          <w:szCs w:val="24"/>
        </w:rPr>
        <w:t>п</w:t>
      </w:r>
      <w:r w:rsidRPr="00FB0DA2">
        <w:rPr>
          <w:rFonts w:ascii="Arial" w:hAnsi="Arial" w:cs="Arial"/>
          <w:color w:val="000000"/>
          <w:sz w:val="24"/>
          <w:szCs w:val="24"/>
        </w:rPr>
        <w:t>ринятие решения о подготовке проекта документ</w:t>
      </w:r>
      <w:r w:rsidR="00025B6A">
        <w:rPr>
          <w:rFonts w:ascii="Arial" w:hAnsi="Arial" w:cs="Arial"/>
          <w:color w:val="000000"/>
          <w:sz w:val="24"/>
          <w:szCs w:val="24"/>
        </w:rPr>
        <w:t>а территориального планирования;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2) </w:t>
      </w:r>
      <w:r w:rsidR="00025B6A">
        <w:rPr>
          <w:rFonts w:ascii="Arial" w:hAnsi="Arial" w:cs="Arial"/>
          <w:color w:val="000000"/>
          <w:sz w:val="24"/>
          <w:szCs w:val="24"/>
        </w:rPr>
        <w:t>в</w:t>
      </w:r>
      <w:r w:rsidRPr="00FB0DA2">
        <w:rPr>
          <w:rFonts w:ascii="Arial" w:hAnsi="Arial" w:cs="Arial"/>
          <w:color w:val="000000"/>
          <w:sz w:val="24"/>
          <w:szCs w:val="24"/>
        </w:rPr>
        <w:t>ыполнение работ по подготовке проекта документа территориального планирования</w:t>
      </w:r>
      <w:r w:rsidR="00025B6A">
        <w:rPr>
          <w:rFonts w:ascii="Arial" w:hAnsi="Arial" w:cs="Arial"/>
          <w:color w:val="000000"/>
          <w:sz w:val="24"/>
          <w:szCs w:val="24"/>
        </w:rPr>
        <w:t>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3) </w:t>
      </w:r>
      <w:r w:rsidR="00025B6A">
        <w:rPr>
          <w:rFonts w:ascii="Arial" w:hAnsi="Arial" w:cs="Arial"/>
          <w:color w:val="000000"/>
          <w:sz w:val="24"/>
          <w:szCs w:val="24"/>
        </w:rPr>
        <w:t>п</w:t>
      </w:r>
      <w:r w:rsidRPr="00FB0DA2">
        <w:rPr>
          <w:rFonts w:ascii="Arial" w:hAnsi="Arial" w:cs="Arial"/>
          <w:color w:val="000000"/>
          <w:sz w:val="24"/>
          <w:szCs w:val="24"/>
        </w:rPr>
        <w:t>одготовка технического задания на подготовку проекта документа территориального планирования</w:t>
      </w:r>
      <w:r w:rsidR="00025B6A">
        <w:rPr>
          <w:rFonts w:ascii="Arial" w:hAnsi="Arial" w:cs="Arial"/>
          <w:color w:val="000000"/>
          <w:sz w:val="24"/>
          <w:szCs w:val="24"/>
        </w:rPr>
        <w:t>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4) </w:t>
      </w:r>
      <w:r w:rsidR="00025B6A">
        <w:rPr>
          <w:rFonts w:ascii="Arial" w:hAnsi="Arial" w:cs="Arial"/>
          <w:color w:val="000000"/>
          <w:sz w:val="24"/>
          <w:szCs w:val="24"/>
        </w:rPr>
        <w:t>о</w:t>
      </w:r>
      <w:r w:rsidRPr="00FB0DA2">
        <w:rPr>
          <w:rFonts w:ascii="Arial" w:hAnsi="Arial" w:cs="Arial"/>
          <w:color w:val="000000"/>
          <w:sz w:val="24"/>
          <w:szCs w:val="24"/>
        </w:rPr>
        <w:t>беспечение подготовки проекта документа территориального планирования</w:t>
      </w:r>
      <w:r w:rsidR="00025B6A">
        <w:rPr>
          <w:rFonts w:ascii="Arial" w:hAnsi="Arial" w:cs="Arial"/>
          <w:color w:val="000000"/>
          <w:sz w:val="24"/>
          <w:szCs w:val="24"/>
        </w:rPr>
        <w:t>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5) </w:t>
      </w:r>
      <w:r w:rsidR="00025B6A">
        <w:rPr>
          <w:rFonts w:ascii="Arial" w:hAnsi="Arial" w:cs="Arial"/>
          <w:color w:val="000000"/>
          <w:sz w:val="24"/>
          <w:szCs w:val="24"/>
        </w:rPr>
        <w:t>о</w:t>
      </w:r>
      <w:r w:rsidRPr="00FB0DA2">
        <w:rPr>
          <w:rFonts w:ascii="Arial" w:hAnsi="Arial" w:cs="Arial"/>
          <w:color w:val="000000"/>
          <w:sz w:val="24"/>
          <w:szCs w:val="24"/>
        </w:rPr>
        <w:t>беспечение доступа к проекту документа территориального планирования</w:t>
      </w:r>
      <w:r w:rsidR="00025B6A">
        <w:rPr>
          <w:rFonts w:ascii="Arial" w:hAnsi="Arial" w:cs="Arial"/>
          <w:color w:val="000000"/>
          <w:sz w:val="24"/>
          <w:szCs w:val="24"/>
        </w:rPr>
        <w:t>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6) </w:t>
      </w:r>
      <w:r w:rsidR="00025B6A">
        <w:rPr>
          <w:rFonts w:ascii="Arial" w:hAnsi="Arial" w:cs="Arial"/>
          <w:color w:val="000000"/>
          <w:sz w:val="24"/>
          <w:szCs w:val="24"/>
        </w:rPr>
        <w:t>с</w:t>
      </w:r>
      <w:r w:rsidRPr="00FB0DA2">
        <w:rPr>
          <w:rFonts w:ascii="Arial" w:hAnsi="Arial" w:cs="Arial"/>
          <w:color w:val="000000"/>
          <w:sz w:val="24"/>
          <w:szCs w:val="24"/>
        </w:rPr>
        <w:t>огласование проекта документа территориального планирования Верхнекетского района</w:t>
      </w:r>
      <w:r w:rsidR="00025B6A">
        <w:rPr>
          <w:rFonts w:ascii="Arial" w:hAnsi="Arial" w:cs="Arial"/>
          <w:color w:val="000000"/>
          <w:sz w:val="24"/>
          <w:szCs w:val="24"/>
        </w:rPr>
        <w:t>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7) </w:t>
      </w:r>
      <w:r w:rsidR="00025B6A">
        <w:rPr>
          <w:rFonts w:ascii="Arial" w:hAnsi="Arial" w:cs="Arial"/>
          <w:color w:val="000000"/>
          <w:sz w:val="24"/>
          <w:szCs w:val="24"/>
        </w:rPr>
        <w:t>п</w:t>
      </w:r>
      <w:r w:rsidRPr="00FB0DA2">
        <w:rPr>
          <w:rFonts w:ascii="Arial" w:hAnsi="Arial" w:cs="Arial"/>
          <w:color w:val="000000"/>
          <w:sz w:val="24"/>
          <w:szCs w:val="24"/>
        </w:rPr>
        <w:t>ринятие решения Главы Верхнекетского района о направлении проекта документа территориального плани</w:t>
      </w:r>
      <w:r w:rsidR="00025B6A">
        <w:rPr>
          <w:rFonts w:ascii="Arial" w:hAnsi="Arial" w:cs="Arial"/>
          <w:color w:val="000000"/>
          <w:sz w:val="24"/>
          <w:szCs w:val="24"/>
        </w:rPr>
        <w:t>рования для утверждения;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8) </w:t>
      </w:r>
      <w:r w:rsidR="00025B6A">
        <w:rPr>
          <w:rFonts w:ascii="Arial" w:hAnsi="Arial" w:cs="Arial"/>
          <w:color w:val="000000"/>
          <w:sz w:val="24"/>
          <w:szCs w:val="24"/>
        </w:rPr>
        <w:t>у</w:t>
      </w:r>
      <w:r w:rsidRPr="00FB0DA2">
        <w:rPr>
          <w:rFonts w:ascii="Arial" w:hAnsi="Arial" w:cs="Arial"/>
          <w:color w:val="000000"/>
          <w:sz w:val="24"/>
          <w:szCs w:val="24"/>
        </w:rPr>
        <w:t>тверждение (отклонение) проекта документа территориального планирования и обеспечение доступа к утвержденным материалам</w:t>
      </w:r>
      <w:r w:rsidR="00025B6A">
        <w:rPr>
          <w:rFonts w:ascii="Arial" w:hAnsi="Arial" w:cs="Arial"/>
          <w:color w:val="000000"/>
          <w:sz w:val="24"/>
          <w:szCs w:val="24"/>
        </w:rPr>
        <w:t>;</w:t>
      </w:r>
    </w:p>
    <w:p w:rsidR="00FB0DA2" w:rsidRPr="00FB0DA2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9) </w:t>
      </w:r>
      <w:r w:rsidR="00025B6A">
        <w:rPr>
          <w:rFonts w:ascii="Arial" w:hAnsi="Arial" w:cs="Arial"/>
          <w:color w:val="000000"/>
          <w:sz w:val="24"/>
          <w:szCs w:val="24"/>
        </w:rPr>
        <w:t>н</w:t>
      </w:r>
      <w:r w:rsidRPr="00FB0DA2">
        <w:rPr>
          <w:rFonts w:ascii="Arial" w:hAnsi="Arial" w:cs="Arial"/>
          <w:color w:val="000000"/>
          <w:sz w:val="24"/>
          <w:szCs w:val="24"/>
        </w:rPr>
        <w:t>аправление материалов утвержденного документа территориального планирования в уполномоченный орган на ведение информационной системы обеспечения градостроительной деятельности.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21. Решение о подготовке документа территориального планирования принимается Главой Верхнекетского района и оформляется решением Думы Верхнекетского района.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22. Решение об утверждении документа территориального планирования подлежит обнародованию в порядке, установленном для официального обнародования муниципальных правовых актов, иной официальной информации и размещению на официальном сайте органов местного самоуправления </w:t>
      </w:r>
      <w:r w:rsidR="00025B6A">
        <w:rPr>
          <w:rFonts w:ascii="Arial" w:hAnsi="Arial" w:cs="Arial"/>
          <w:color w:val="000000"/>
          <w:sz w:val="24"/>
          <w:szCs w:val="24"/>
        </w:rPr>
        <w:t>Верхнекетского района</w:t>
      </w:r>
      <w:r w:rsidRPr="00FB0DA2">
        <w:rPr>
          <w:rFonts w:ascii="Arial" w:hAnsi="Arial" w:cs="Arial"/>
          <w:color w:val="000000"/>
          <w:sz w:val="24"/>
          <w:szCs w:val="24"/>
        </w:rPr>
        <w:t>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23. Работы по подготовке проекта документа территориального планирования могут быть выполнены с привлечением подрядчика.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24. Определение подрядчика по подготовке проекта документа территориального планирования осуществляется в соответствии с законодательством Российской Федерации о контрактной системе в сфере закупок.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25. Техническое задание утверждается как самостоятельный документ.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26. Муниципальный контракт на разработку проекта документа территориального планирования заключается в порядке, установленном гражданским законодательством Российской Федерации и законодательством Российской Федерации о контрактной системе в сфере закупок. Обязательным приложением к контракту является техническое задание. Смета (соглашение о стоимости работ), календарный план выполнения работ также могут быть приложениями как к контракту, так и к техническому заданию.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27. Содержание проекта документа территориального планирования, формат сдаваемых материалов, количество экземпляров в процессе подготовки может быть уточнено в процессе подготовки документации по согласованию между заказчиком и подрядчиком, о чем необходимо указать в техническом задании, определив также процедуру уточнения.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28. Обеспечение административных процедур по подготовке проекта документа территориального планирования возлагается на Администрацию Верхнекетского района либо на подведомственное Администрации Верхнекетского района муниципальное учреждение.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29. Финансирование работ по подготовке проекта документа территориального планирования осуществляется в пределах лимитов бюджетных обязательств, </w:t>
      </w:r>
      <w:r w:rsidRPr="00FB0DA2">
        <w:rPr>
          <w:rFonts w:ascii="Arial" w:hAnsi="Arial" w:cs="Arial"/>
          <w:color w:val="000000"/>
          <w:sz w:val="24"/>
          <w:szCs w:val="24"/>
        </w:rPr>
        <w:lastRenderedPageBreak/>
        <w:t>предусматривающих финансирование работ по подготовке проектов документов территориального планирования за счет бюджетных источников в соответствии с требованиями бюджетного законодательства РФ.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30. Возможна подготовка материалов обоснования проекта документа (части документа) территориального планирования, утверждаемой части или материалов обоснования по внесению изменений в документ территориального планирования иными заинтересованными лицами, в том числе для создания объектов местного значения, за свой счет.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31. Администрация Верхнекетского района обеспечивает доступ к проекту документа территориального планирования Верхнекетского района и материалам по обоснованию такого проекта в информационной системе территориального планирования (далее - ФГИС ТП) с использованием официального сайта в информационно-телекоммуникационной сети </w:t>
      </w:r>
      <w:r w:rsidR="00025B6A">
        <w:rPr>
          <w:rFonts w:ascii="Arial" w:hAnsi="Arial" w:cs="Arial"/>
          <w:color w:val="000000"/>
          <w:sz w:val="24"/>
          <w:szCs w:val="24"/>
        </w:rPr>
        <w:t>«</w:t>
      </w:r>
      <w:r w:rsidRPr="00FB0DA2">
        <w:rPr>
          <w:rFonts w:ascii="Arial" w:hAnsi="Arial" w:cs="Arial"/>
          <w:color w:val="000000"/>
          <w:sz w:val="24"/>
          <w:szCs w:val="24"/>
        </w:rPr>
        <w:t>Интернет</w:t>
      </w:r>
      <w:r w:rsidR="00025B6A">
        <w:rPr>
          <w:rFonts w:ascii="Arial" w:hAnsi="Arial" w:cs="Arial"/>
          <w:color w:val="000000"/>
          <w:sz w:val="24"/>
          <w:szCs w:val="24"/>
        </w:rPr>
        <w:t>»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(далее - сеть </w:t>
      </w:r>
      <w:r w:rsidR="00025B6A">
        <w:rPr>
          <w:rFonts w:ascii="Arial" w:hAnsi="Arial" w:cs="Arial"/>
          <w:color w:val="000000"/>
          <w:sz w:val="24"/>
          <w:szCs w:val="24"/>
        </w:rPr>
        <w:t>«Интернет»</w:t>
      </w:r>
      <w:r w:rsidRPr="00FB0DA2">
        <w:rPr>
          <w:rFonts w:ascii="Arial" w:hAnsi="Arial" w:cs="Arial"/>
          <w:color w:val="000000"/>
          <w:sz w:val="24"/>
          <w:szCs w:val="24"/>
        </w:rPr>
        <w:t>) не менее чем за три месяца до их утверждения.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32. Администрация Верхнекетского района уведомляет в электронной форме и (или) посредством почтового отправления органы государственной власти и органы местного самоуправления в соответствии с Градостроительным </w:t>
      </w:r>
      <w:hyperlink r:id="rId12" w:history="1">
        <w:r w:rsidRPr="00FB0DA2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FB0DA2">
        <w:rPr>
          <w:rFonts w:ascii="Arial" w:hAnsi="Arial" w:cs="Arial"/>
          <w:color w:val="000000"/>
          <w:sz w:val="24"/>
          <w:szCs w:val="24"/>
        </w:rPr>
        <w:t xml:space="preserve"> Российской Федерации об обеспечении доступа к проекту и материалам по обоснованию проекта в трехдневный срок со дня обеспечения данного доступа.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33. Документы территориального планирования до его утверждения подлежат в соответствии со </w:t>
      </w:r>
      <w:hyperlink r:id="rId13" w:history="1">
        <w:r w:rsidRPr="00FB0DA2">
          <w:rPr>
            <w:rFonts w:ascii="Arial" w:hAnsi="Arial" w:cs="Arial"/>
            <w:color w:val="000000"/>
            <w:sz w:val="24"/>
            <w:szCs w:val="24"/>
          </w:rPr>
          <w:t>статьями 21</w:t>
        </w:r>
      </w:hyperlink>
      <w:r w:rsidRPr="00FB0DA2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4" w:history="1">
        <w:r w:rsidRPr="00FB0DA2">
          <w:rPr>
            <w:rFonts w:ascii="Arial" w:hAnsi="Arial" w:cs="Arial"/>
            <w:color w:val="000000"/>
            <w:sz w:val="24"/>
            <w:szCs w:val="24"/>
          </w:rPr>
          <w:t>25</w:t>
        </w:r>
      </w:hyperlink>
      <w:r w:rsidRPr="00FB0DA2">
        <w:rPr>
          <w:rFonts w:ascii="Arial" w:hAnsi="Arial" w:cs="Arial"/>
          <w:color w:val="000000"/>
          <w:sz w:val="24"/>
          <w:szCs w:val="24"/>
        </w:rPr>
        <w:t xml:space="preserve"> Градостроительного кодекса Российской Федерации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  <w:bookmarkStart w:id="1" w:name="P104"/>
      <w:bookmarkEnd w:id="1"/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34. Согласование документов территориального планирования проводится с уполномоченным федеральным органом исполнительной власти, высшим исполнительным органом государственной власти Томской области, органами местного самоуправления муниципальных образований, имеющих общую границу с муниципальным районом, поселениями, органами местного самоуправления Верхнекетского района, осуществляется в трехмесячный срок со дня поступления в эти органы уведомления об обеспечении доступа к проекту документа территориального планирования и материалам по его обоснованию в информационной системе территориального планирования.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35. В случае </w:t>
      </w:r>
      <w:proofErr w:type="spellStart"/>
      <w:r w:rsidRPr="00FB0DA2">
        <w:rPr>
          <w:rFonts w:ascii="Arial" w:hAnsi="Arial" w:cs="Arial"/>
          <w:color w:val="000000"/>
          <w:sz w:val="24"/>
          <w:szCs w:val="24"/>
        </w:rPr>
        <w:t>непоступления</w:t>
      </w:r>
      <w:proofErr w:type="spellEnd"/>
      <w:r w:rsidRPr="00FB0DA2">
        <w:rPr>
          <w:rFonts w:ascii="Arial" w:hAnsi="Arial" w:cs="Arial"/>
          <w:color w:val="000000"/>
          <w:sz w:val="24"/>
          <w:szCs w:val="24"/>
        </w:rPr>
        <w:t xml:space="preserve"> в установленный срок Главе Верхнекетского района заключений на проект документа территориального планирования от указанных в </w:t>
      </w:r>
      <w:hyperlink w:anchor="P104" w:history="1">
        <w:r w:rsidRPr="00FB0DA2">
          <w:rPr>
            <w:rFonts w:ascii="Arial" w:hAnsi="Arial" w:cs="Arial"/>
            <w:color w:val="000000"/>
            <w:sz w:val="24"/>
            <w:szCs w:val="24"/>
          </w:rPr>
          <w:t>пункте 34</w:t>
        </w:r>
      </w:hyperlink>
      <w:r w:rsidRPr="00FB0DA2">
        <w:rPr>
          <w:rFonts w:ascii="Arial" w:hAnsi="Arial" w:cs="Arial"/>
          <w:color w:val="000000"/>
          <w:sz w:val="24"/>
          <w:szCs w:val="24"/>
        </w:rPr>
        <w:t xml:space="preserve"> настоящего Положения органов, данный проект считается согласованным с такими органами.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36. По результатам согласования органами, проводившими согласование, выдается письменное заключение. Заключение должно быть оформлено в письменном виде. Заключения на проект документа территориального планирования содержат положения о согласии с таким проектом или несогласии с таким проектом с обоснованием причин такого решения.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37. В случае поступления от одного или нескольких указанных органов заключений, содержащих положения о несогласии с проектом документа территориального планирования с обоснованием принятого решения, Глава Верхнекетского района в течение тридцати дней со дня истечения установленного срока согласования проекта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38. Согласительная комиссия по результатам своей работы представляет документы и материалы в соответствии с положениями </w:t>
      </w:r>
      <w:hyperlink r:id="rId15" w:history="1">
        <w:r w:rsidRPr="00FB0DA2">
          <w:rPr>
            <w:rFonts w:ascii="Arial" w:hAnsi="Arial" w:cs="Arial"/>
            <w:color w:val="000000"/>
            <w:sz w:val="24"/>
            <w:szCs w:val="24"/>
          </w:rPr>
          <w:t>статьи 21</w:t>
        </w:r>
      </w:hyperlink>
      <w:r w:rsidRPr="00FB0DA2">
        <w:rPr>
          <w:rFonts w:ascii="Arial" w:hAnsi="Arial" w:cs="Arial"/>
          <w:color w:val="000000"/>
          <w:sz w:val="24"/>
          <w:szCs w:val="24"/>
        </w:rPr>
        <w:t xml:space="preserve"> Градостроительного кодекса Российской Федерации Главе Верхнекетского района.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lastRenderedPageBreak/>
        <w:t>39. На основании документов и материалов, представленных согласительной комиссией, Глава Верхнекетского района принимает решение о направлении согласованного или несогласованного в определенной части проекта документа территориального планирования в Думу Верхнекетского района или об отклонении такого проекта и о направлении его на доработку.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40. Дума Верхнекетского района, принимает решение об утверждении документа территориального планирования или об отклонении проекта и о направлении его соответственно Главе Верхнекетского района на доработку.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41. Проект документа территориального планирования утверждается решением Думы Верхнекетского района в соответствии с Регламентом работы Думы Верхнекетского района.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42. Дума Верхнекетского района, в соответствии со </w:t>
      </w:r>
      <w:hyperlink r:id="rId16" w:history="1">
        <w:r w:rsidRPr="00FB0DA2">
          <w:rPr>
            <w:rFonts w:ascii="Arial" w:hAnsi="Arial" w:cs="Arial"/>
            <w:color w:val="000000"/>
            <w:sz w:val="24"/>
            <w:szCs w:val="24"/>
          </w:rPr>
          <w:t>статьей 57</w:t>
        </w:r>
      </w:hyperlink>
      <w:r w:rsidRPr="00FB0DA2">
        <w:rPr>
          <w:rFonts w:ascii="Arial" w:hAnsi="Arial" w:cs="Arial"/>
          <w:color w:val="000000"/>
          <w:sz w:val="24"/>
          <w:szCs w:val="24"/>
        </w:rPr>
        <w:t xml:space="preserve"> Градостроительного кодекса Российской Федерации, в течение семи дней со дня утверждения документа территориального планирования направляет соответствующую копию решения об утверждении в Администрацию Верхнекетского района.</w:t>
      </w:r>
    </w:p>
    <w:p w:rsidR="00AE7083" w:rsidRDefault="00FB0DA2" w:rsidP="00AE708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43. Администрация Верхнекетского района обеспечивает размещение утвержденной документации территориального планирования на официальном сайте </w:t>
      </w:r>
      <w:r w:rsidR="00AE7083">
        <w:rPr>
          <w:rFonts w:ascii="Arial" w:hAnsi="Arial" w:cs="Arial"/>
          <w:color w:val="000000"/>
          <w:sz w:val="24"/>
          <w:szCs w:val="24"/>
        </w:rPr>
        <w:t>Администрации Верхнекетского района</w:t>
      </w:r>
      <w:r w:rsidRPr="00FB0DA2">
        <w:rPr>
          <w:rFonts w:ascii="Arial" w:hAnsi="Arial" w:cs="Arial"/>
          <w:color w:val="000000"/>
          <w:sz w:val="24"/>
          <w:szCs w:val="24"/>
        </w:rPr>
        <w:t>.</w:t>
      </w:r>
    </w:p>
    <w:p w:rsidR="00AE7083" w:rsidRDefault="00FB0DA2" w:rsidP="00AE708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44. Администрация Верхнекетского района обеспечивает доступ к утвержденным материалам с использованием официального сайта в сети </w:t>
      </w:r>
      <w:r w:rsidR="00AE7083">
        <w:rPr>
          <w:rFonts w:ascii="Arial" w:hAnsi="Arial" w:cs="Arial"/>
          <w:color w:val="000000"/>
          <w:sz w:val="24"/>
          <w:szCs w:val="24"/>
        </w:rPr>
        <w:t>«Интернет»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ФГИС ТП в срок, не превышающий десяти дней со дня утверждения таких документов.</w:t>
      </w:r>
    </w:p>
    <w:p w:rsidR="00FB0DA2" w:rsidRPr="00FB0DA2" w:rsidRDefault="00FB0DA2" w:rsidP="00AE708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45. Администрация Верхнекетского района в течение четырнадцати дней размещает утвержденный документ территориального планирования в информационной системе градостроительной деятельности Верхнекетского района.</w:t>
      </w:r>
    </w:p>
    <w:p w:rsidR="00FB0DA2" w:rsidRPr="00FB0DA2" w:rsidRDefault="00FB0DA2" w:rsidP="00FB0DA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FB0DA2" w:rsidRPr="009C767A" w:rsidRDefault="00FB0DA2" w:rsidP="00FB0DA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117"/>
      <w:bookmarkEnd w:id="2"/>
      <w:r w:rsidRPr="009C767A">
        <w:rPr>
          <w:rFonts w:ascii="Arial" w:hAnsi="Arial" w:cs="Arial"/>
          <w:sz w:val="24"/>
          <w:szCs w:val="24"/>
        </w:rPr>
        <w:t>5. Порядок подготовки и внесения изменений в документы</w:t>
      </w:r>
    </w:p>
    <w:p w:rsidR="00FB0DA2" w:rsidRPr="009C767A" w:rsidRDefault="00FB0DA2" w:rsidP="00FB0DA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C767A">
        <w:rPr>
          <w:rFonts w:ascii="Arial" w:hAnsi="Arial" w:cs="Arial"/>
          <w:sz w:val="24"/>
          <w:szCs w:val="24"/>
        </w:rPr>
        <w:t>территориального планирования Верхнекетского района</w:t>
      </w:r>
    </w:p>
    <w:p w:rsidR="00FB0DA2" w:rsidRPr="00FB0DA2" w:rsidRDefault="00FB0DA2" w:rsidP="00FB0DA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9C767A" w:rsidRDefault="00FB0DA2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46. Внесение изменений в документы территориального планирования Верхнекетского района проводится относительно отдельно каждого утвержденного документа.</w:t>
      </w:r>
    </w:p>
    <w:p w:rsidR="009C767A" w:rsidRDefault="00FB0DA2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47. Органы государственной власти Российской Федерации, органы государственной власти Томской области, органы местного самоуправления Верхнекетского района, органы местного самоуправления поселений, входящих в состав Верхнекетского района, заинтересованные физические и юридические лица вправе представить в Администрацию Верхнекетского района предложения о внесении изменений в схему территориального планирования Верхнекетского района.</w:t>
      </w:r>
    </w:p>
    <w:p w:rsidR="009C767A" w:rsidRDefault="00FB0DA2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48. Основаниями для принятия Главой Верхнекетского района решения о подготовке изменений в документы территориального планирования являются:</w:t>
      </w:r>
    </w:p>
    <w:p w:rsidR="009C767A" w:rsidRDefault="00FB0DA2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1) </w:t>
      </w:r>
      <w:r w:rsidR="009C767A">
        <w:rPr>
          <w:rFonts w:ascii="Arial" w:hAnsi="Arial" w:cs="Arial"/>
          <w:color w:val="000000"/>
          <w:sz w:val="24"/>
          <w:szCs w:val="24"/>
        </w:rPr>
        <w:t>п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ринятие программ, реализуемых за счет местного бюджета </w:t>
      </w:r>
      <w:r w:rsidR="009C767A">
        <w:rPr>
          <w:rFonts w:ascii="Arial" w:hAnsi="Arial" w:cs="Arial"/>
          <w:color w:val="000000"/>
          <w:sz w:val="24"/>
          <w:szCs w:val="24"/>
        </w:rPr>
        <w:t>Верхнекетского района</w:t>
      </w:r>
      <w:r w:rsidRPr="00FB0DA2">
        <w:rPr>
          <w:rFonts w:ascii="Arial" w:hAnsi="Arial" w:cs="Arial"/>
          <w:color w:val="000000"/>
          <w:sz w:val="24"/>
          <w:szCs w:val="24"/>
        </w:rPr>
        <w:t>, решений органов местного самоуправления, иных главных распорядителей средств бюджета Верхнекетск</w:t>
      </w:r>
      <w:r w:rsidR="009C767A">
        <w:rPr>
          <w:rFonts w:ascii="Arial" w:hAnsi="Arial" w:cs="Arial"/>
          <w:color w:val="000000"/>
          <w:sz w:val="24"/>
          <w:szCs w:val="24"/>
        </w:rPr>
        <w:t>ого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C767A">
        <w:rPr>
          <w:rFonts w:ascii="Arial" w:hAnsi="Arial" w:cs="Arial"/>
          <w:color w:val="000000"/>
          <w:sz w:val="24"/>
          <w:szCs w:val="24"/>
        </w:rPr>
        <w:t>а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, предусматривающих создание объектов местного значения </w:t>
      </w:r>
      <w:r w:rsidRPr="006A1655">
        <w:rPr>
          <w:rFonts w:ascii="Arial" w:hAnsi="Arial" w:cs="Arial"/>
          <w:color w:val="000000"/>
          <w:sz w:val="24"/>
          <w:szCs w:val="24"/>
        </w:rPr>
        <w:t>муниципального района</w:t>
      </w:r>
      <w:r w:rsidRPr="00FB0DA2">
        <w:rPr>
          <w:rFonts w:ascii="Arial" w:hAnsi="Arial" w:cs="Arial"/>
          <w:color w:val="000000"/>
          <w:sz w:val="24"/>
          <w:szCs w:val="24"/>
        </w:rPr>
        <w:t>, инвестиционные программы субъектов естественных монополий, организаций коммунального комплекса после утверждения документов территориального планирования и предусматривают создание объектов местного значения, подлежащих отображению в документах территориального планирования, но не предусмотренных указанными документами территориального планирования</w:t>
      </w:r>
      <w:r w:rsidR="009C767A">
        <w:rPr>
          <w:rFonts w:ascii="Arial" w:hAnsi="Arial" w:cs="Arial"/>
          <w:color w:val="000000"/>
          <w:sz w:val="24"/>
          <w:szCs w:val="24"/>
        </w:rPr>
        <w:t>;</w:t>
      </w:r>
    </w:p>
    <w:p w:rsidR="009C767A" w:rsidRDefault="00FB0DA2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2) </w:t>
      </w:r>
      <w:r w:rsidR="009C767A">
        <w:rPr>
          <w:rFonts w:ascii="Arial" w:hAnsi="Arial" w:cs="Arial"/>
          <w:color w:val="000000"/>
          <w:sz w:val="24"/>
          <w:szCs w:val="24"/>
        </w:rPr>
        <w:t>п</w:t>
      </w:r>
      <w:r w:rsidRPr="00FB0DA2">
        <w:rPr>
          <w:rFonts w:ascii="Arial" w:hAnsi="Arial" w:cs="Arial"/>
          <w:color w:val="000000"/>
          <w:sz w:val="24"/>
          <w:szCs w:val="24"/>
        </w:rPr>
        <w:t>оступление мотивированных инициативных предложений о внесении изменений в документы территориального планирования (далее - предложения).</w:t>
      </w:r>
    </w:p>
    <w:p w:rsidR="009C767A" w:rsidRDefault="00FB0DA2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lastRenderedPageBreak/>
        <w:t>49. Предложения о внесении изменений в документы территориального планирования направляются Главе Верхнекетского района:</w:t>
      </w:r>
    </w:p>
    <w:p w:rsidR="009C767A" w:rsidRDefault="00FB0DA2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1) </w:t>
      </w:r>
      <w:r w:rsidR="009C767A">
        <w:rPr>
          <w:rFonts w:ascii="Arial" w:hAnsi="Arial" w:cs="Arial"/>
          <w:color w:val="000000"/>
          <w:sz w:val="24"/>
          <w:szCs w:val="24"/>
        </w:rPr>
        <w:t>ф</w:t>
      </w:r>
      <w:r w:rsidRPr="00FB0DA2">
        <w:rPr>
          <w:rFonts w:ascii="Arial" w:hAnsi="Arial" w:cs="Arial"/>
          <w:color w:val="000000"/>
          <w:sz w:val="24"/>
          <w:szCs w:val="24"/>
        </w:rPr>
        <w:t>едеральными органами исполнительной власти в случаях, если положения документов территориального планирования могут воспрепятствовать функционированию, размещению объектов капитального строительства федерального значения, если положения документов территориального планирования не соответствуют схеме территориального планирования РФ</w:t>
      </w:r>
      <w:r w:rsidR="009C767A">
        <w:rPr>
          <w:rFonts w:ascii="Arial" w:hAnsi="Arial" w:cs="Arial"/>
          <w:color w:val="000000"/>
          <w:sz w:val="24"/>
          <w:szCs w:val="24"/>
        </w:rPr>
        <w:t>;</w:t>
      </w:r>
    </w:p>
    <w:p w:rsidR="009C767A" w:rsidRDefault="00FB0DA2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2) </w:t>
      </w:r>
      <w:r w:rsidR="009C767A">
        <w:rPr>
          <w:rFonts w:ascii="Arial" w:hAnsi="Arial" w:cs="Arial"/>
          <w:color w:val="000000"/>
          <w:sz w:val="24"/>
          <w:szCs w:val="24"/>
        </w:rPr>
        <w:t>о</w:t>
      </w:r>
      <w:r w:rsidRPr="00FB0DA2">
        <w:rPr>
          <w:rFonts w:ascii="Arial" w:hAnsi="Arial" w:cs="Arial"/>
          <w:color w:val="000000"/>
          <w:sz w:val="24"/>
          <w:szCs w:val="24"/>
        </w:rPr>
        <w:t>рганами исполнительной власти Томской области в случаях, если положения документов территориального планирования могут воспрепятствовать функционированию, размещению объектов капитального строительства регионального значения, если положения генерального плана не соответствуют схеме территориального планирования Томской области</w:t>
      </w:r>
      <w:r w:rsidR="009C767A">
        <w:rPr>
          <w:rFonts w:ascii="Arial" w:hAnsi="Arial" w:cs="Arial"/>
          <w:color w:val="000000"/>
          <w:sz w:val="24"/>
          <w:szCs w:val="24"/>
        </w:rPr>
        <w:t>;</w:t>
      </w:r>
    </w:p>
    <w:p w:rsidR="009C767A" w:rsidRDefault="00FB0DA2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3) </w:t>
      </w:r>
      <w:r w:rsidR="009C767A">
        <w:rPr>
          <w:rFonts w:ascii="Arial" w:hAnsi="Arial" w:cs="Arial"/>
          <w:color w:val="000000"/>
          <w:sz w:val="24"/>
          <w:szCs w:val="24"/>
        </w:rPr>
        <w:t>о</w:t>
      </w:r>
      <w:r w:rsidRPr="00FB0DA2">
        <w:rPr>
          <w:rFonts w:ascii="Arial" w:hAnsi="Arial" w:cs="Arial"/>
          <w:color w:val="000000"/>
          <w:sz w:val="24"/>
          <w:szCs w:val="24"/>
        </w:rPr>
        <w:t>рганами местного самоуправления Верхнекетск</w:t>
      </w:r>
      <w:r w:rsidR="009C767A">
        <w:rPr>
          <w:rFonts w:ascii="Arial" w:hAnsi="Arial" w:cs="Arial"/>
          <w:color w:val="000000"/>
          <w:sz w:val="24"/>
          <w:szCs w:val="24"/>
        </w:rPr>
        <w:t>ого района</w:t>
      </w:r>
      <w:r w:rsidRPr="00FB0DA2">
        <w:rPr>
          <w:rFonts w:ascii="Arial" w:hAnsi="Arial" w:cs="Arial"/>
          <w:color w:val="000000"/>
          <w:sz w:val="24"/>
          <w:szCs w:val="24"/>
        </w:rPr>
        <w:t>, в случае, если положения документов территориального планирования не соответствуют принятым муниципальным программам в части размещения объектов местного значения Верхнекетского района, инвестиционным проектам</w:t>
      </w:r>
      <w:r w:rsidR="009C767A">
        <w:rPr>
          <w:rFonts w:ascii="Arial" w:hAnsi="Arial" w:cs="Arial"/>
          <w:color w:val="000000"/>
          <w:sz w:val="24"/>
          <w:szCs w:val="24"/>
        </w:rPr>
        <w:t>;</w:t>
      </w:r>
    </w:p>
    <w:p w:rsidR="009C767A" w:rsidRDefault="00FB0DA2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4) </w:t>
      </w:r>
      <w:r w:rsidR="009C767A">
        <w:rPr>
          <w:rFonts w:ascii="Arial" w:hAnsi="Arial" w:cs="Arial"/>
          <w:color w:val="000000"/>
          <w:sz w:val="24"/>
          <w:szCs w:val="24"/>
        </w:rPr>
        <w:t>о</w:t>
      </w:r>
      <w:r w:rsidRPr="00FB0DA2">
        <w:rPr>
          <w:rFonts w:ascii="Arial" w:hAnsi="Arial" w:cs="Arial"/>
          <w:color w:val="000000"/>
          <w:sz w:val="24"/>
          <w:szCs w:val="24"/>
        </w:rPr>
        <w:t>рганами местного самоуправления поселений Верхнекетского района, в случае, если документы территориального планирования не соответствуют социально-экономическому развитию поселений</w:t>
      </w:r>
      <w:r w:rsidR="009C767A">
        <w:rPr>
          <w:rFonts w:ascii="Arial" w:hAnsi="Arial" w:cs="Arial"/>
          <w:color w:val="000000"/>
          <w:sz w:val="24"/>
          <w:szCs w:val="24"/>
        </w:rPr>
        <w:t>;</w:t>
      </w:r>
    </w:p>
    <w:p w:rsidR="009C767A" w:rsidRDefault="00FB0DA2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5) </w:t>
      </w:r>
      <w:r w:rsidR="009C767A">
        <w:rPr>
          <w:rFonts w:ascii="Arial" w:hAnsi="Arial" w:cs="Arial"/>
          <w:color w:val="000000"/>
          <w:sz w:val="24"/>
          <w:szCs w:val="24"/>
        </w:rPr>
        <w:t>з</w:t>
      </w:r>
      <w:r w:rsidRPr="00FB0DA2">
        <w:rPr>
          <w:rFonts w:ascii="Arial" w:hAnsi="Arial" w:cs="Arial"/>
          <w:color w:val="000000"/>
          <w:sz w:val="24"/>
          <w:szCs w:val="24"/>
        </w:rPr>
        <w:t>аинтересованными физическими и юридическими лицами при наличии оснований изменения границ функциональных зон, их характеристик, границ зон планируемого размещения объектов капитального строительства местного значения, подкрепленных материалами обоснования.</w:t>
      </w:r>
    </w:p>
    <w:p w:rsidR="009C767A" w:rsidRDefault="00FB0DA2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50. Администрация Верхнекетского района в срок, установленный Главой Верхнекетского района, но не превышающий 30 дней после поступления предложений, рассматривает поступившие предложения и подготавливает заключение о соответствии предложений следующим требованиям, а также содержащее положения о согласии с представленными предложениями либо о несогласии с обоснованием причин принятого решения. Предметом рассмотрения поступивших предложений являются: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1) </w:t>
      </w:r>
      <w:r w:rsidR="009C767A">
        <w:rPr>
          <w:rFonts w:ascii="Arial" w:hAnsi="Arial" w:cs="Arial"/>
          <w:color w:val="000000"/>
          <w:sz w:val="24"/>
          <w:szCs w:val="24"/>
        </w:rPr>
        <w:t>с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оответствие положениям, которые в соответствии с Градостроительным </w:t>
      </w:r>
      <w:hyperlink r:id="rId17" w:history="1">
        <w:r w:rsidRPr="00FB0DA2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FB0DA2">
        <w:rPr>
          <w:rFonts w:ascii="Arial" w:hAnsi="Arial" w:cs="Arial"/>
          <w:color w:val="000000"/>
          <w:sz w:val="24"/>
          <w:szCs w:val="24"/>
        </w:rPr>
        <w:t xml:space="preserve"> Российской Федерации, подлежат утверждению в документах территориального планирования</w:t>
      </w:r>
      <w:r w:rsidR="004347F5">
        <w:rPr>
          <w:rFonts w:ascii="Arial" w:hAnsi="Arial" w:cs="Arial"/>
          <w:color w:val="000000"/>
          <w:sz w:val="24"/>
          <w:szCs w:val="24"/>
        </w:rPr>
        <w:t>;</w:t>
      </w:r>
    </w:p>
    <w:p w:rsidR="004347F5" w:rsidRDefault="004347F5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с</w:t>
      </w:r>
      <w:r w:rsidR="00FB0DA2" w:rsidRPr="00FB0DA2">
        <w:rPr>
          <w:rFonts w:ascii="Arial" w:hAnsi="Arial" w:cs="Arial"/>
          <w:color w:val="000000"/>
          <w:sz w:val="24"/>
          <w:szCs w:val="24"/>
        </w:rPr>
        <w:t>оответствие основным положениям градостроительной политики, осуществляемой в Верхнекетском районе, посредством реализации мероприятий, документам территориального планирования, программе комплексного развития систем коммунальной инфраструктуры, документации по планировке территории и Правилам землепользования и застройки поселений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FB0DA2" w:rsidRPr="00FB0DA2" w:rsidRDefault="004347F5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о</w:t>
      </w:r>
      <w:r w:rsidR="00FB0DA2" w:rsidRPr="00FB0DA2">
        <w:rPr>
          <w:rFonts w:ascii="Arial" w:hAnsi="Arial" w:cs="Arial"/>
          <w:color w:val="000000"/>
          <w:sz w:val="24"/>
          <w:szCs w:val="24"/>
        </w:rPr>
        <w:t>боснованность внесения изменений в документ территориального планирования, в том числе подтвержденная материалами по обоснованию.</w:t>
      </w:r>
    </w:p>
    <w:p w:rsidR="00FB0DA2" w:rsidRPr="00FB0DA2" w:rsidRDefault="004347F5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51. </w:t>
      </w:r>
      <w:r w:rsidR="00FB0DA2" w:rsidRPr="00FB0DA2">
        <w:rPr>
          <w:rFonts w:ascii="Arial" w:hAnsi="Arial" w:cs="Arial"/>
          <w:color w:val="000000"/>
          <w:sz w:val="24"/>
          <w:szCs w:val="24"/>
        </w:rPr>
        <w:t>Материалы обоснования внесения изменений должны содержать: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1) сформулированное предложение;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2) схему территории, для которой вносятся предложения о внесении изменений;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3) описание социально-экономических, экологических и других преимуществ использования территории в новых градостроительных условиях;</w:t>
      </w:r>
    </w:p>
    <w:p w:rsidR="00FB0DA2" w:rsidRPr="00FB0DA2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4) результаты необходимых исследований, в случае изменения санитарно-эпидемиологических, экологических и других условий территории;</w:t>
      </w:r>
    </w:p>
    <w:p w:rsidR="00FB0DA2" w:rsidRPr="00FB0DA2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5) инвестиционно-строительные намерения заявителя, в случае, если в предложении по внесению изменений присутствует необходимость строительства объекта капитального строительства и (или) организация производства.</w:t>
      </w:r>
    </w:p>
    <w:p w:rsidR="00FB0DA2" w:rsidRPr="00FB0DA2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lastRenderedPageBreak/>
        <w:t>Материалы обоснования должны быть представлены сформированными в дело на бумажных и электронных носителях. В электронном виде должны использоваться общепринятые форматы. В случае необходимости презентации предложений, презентация готовится заявителем за свой счет.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Материалы обоснований после рассмотрения предложений остаются в Администрации Верхнекетского района в случае любого результата рассмотрения.</w:t>
      </w:r>
      <w:bookmarkStart w:id="3" w:name="P143"/>
      <w:bookmarkEnd w:id="3"/>
    </w:p>
    <w:p w:rsidR="004347F5" w:rsidRDefault="004347F5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52</w:t>
      </w:r>
      <w:r w:rsidR="00FB0DA2" w:rsidRPr="00FB0DA2">
        <w:rPr>
          <w:rFonts w:ascii="Arial" w:hAnsi="Arial" w:cs="Arial"/>
          <w:color w:val="000000"/>
          <w:sz w:val="24"/>
          <w:szCs w:val="24"/>
        </w:rPr>
        <w:t>. Подготовленное заключение направляется Главе Верхнекетского района для принятия решения: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1) о включении вопроса в перечень вопросов, рассматриваемых при внесении изменений в документ территориального планирования;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2) о сборе дополнительных данных или проведении исследований в области градостроительного проектирования;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3) об отклонении предложений с указанием причин;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4) об издании правового акта о начале работ по внесению изменений в документ территориального планирования.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Решение оформляется в виде поручения на бланке заключения.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5</w:t>
      </w:r>
      <w:r w:rsidR="004347F5">
        <w:rPr>
          <w:rFonts w:ascii="Arial" w:hAnsi="Arial" w:cs="Arial"/>
          <w:color w:val="000000"/>
          <w:sz w:val="24"/>
          <w:szCs w:val="24"/>
        </w:rPr>
        <w:t>3</w:t>
      </w:r>
      <w:r w:rsidRPr="00FB0DA2">
        <w:rPr>
          <w:rFonts w:ascii="Arial" w:hAnsi="Arial" w:cs="Arial"/>
          <w:color w:val="000000"/>
          <w:sz w:val="24"/>
          <w:szCs w:val="24"/>
        </w:rPr>
        <w:t>. Перечень вопросов, рассматриваемых при внесении изменений в документ территориального планирования, составляет и актуализирует Администрация Верхнекетского района.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Проект правового акта Администрации Верхнекетского района о подготовке проекта изменений в документ территориального планирования готовит Администрация Верхнекетского района.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5</w:t>
      </w:r>
      <w:r w:rsidR="004347F5">
        <w:rPr>
          <w:rFonts w:ascii="Arial" w:hAnsi="Arial" w:cs="Arial"/>
          <w:color w:val="000000"/>
          <w:sz w:val="24"/>
          <w:szCs w:val="24"/>
        </w:rPr>
        <w:t>4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. Администрация Верхнекетского района, в течение 15 дней после принятия решения Главой Верхнекетского района в </w:t>
      </w:r>
      <w:r w:rsidRPr="006A1655">
        <w:rPr>
          <w:rFonts w:ascii="Arial" w:hAnsi="Arial" w:cs="Arial"/>
          <w:color w:val="000000"/>
          <w:sz w:val="24"/>
          <w:szCs w:val="24"/>
        </w:rPr>
        <w:t>соответствии с пунктом 5</w:t>
      </w:r>
      <w:r w:rsidR="004347F5" w:rsidRPr="006A1655">
        <w:rPr>
          <w:rFonts w:ascii="Arial" w:hAnsi="Arial" w:cs="Arial"/>
          <w:color w:val="000000"/>
          <w:sz w:val="24"/>
          <w:szCs w:val="24"/>
        </w:rPr>
        <w:t>2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направляет заявителю информацию о принятом решении.</w:t>
      </w:r>
    </w:p>
    <w:p w:rsidR="00FB0DA2" w:rsidRPr="00FB0DA2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5</w:t>
      </w:r>
      <w:r w:rsidR="004347F5">
        <w:rPr>
          <w:rFonts w:ascii="Arial" w:hAnsi="Arial" w:cs="Arial"/>
          <w:color w:val="000000"/>
          <w:sz w:val="24"/>
          <w:szCs w:val="24"/>
        </w:rPr>
        <w:t>5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. Внесение изменений в документ территориального планирования Верхнекетского района осуществляется в соответствии с требованиями </w:t>
      </w:r>
      <w:hyperlink r:id="rId18" w:history="1">
        <w:r w:rsidRPr="00FB0DA2">
          <w:rPr>
            <w:rFonts w:ascii="Arial" w:hAnsi="Arial" w:cs="Arial"/>
            <w:color w:val="000000"/>
            <w:sz w:val="24"/>
            <w:szCs w:val="24"/>
          </w:rPr>
          <w:t>статей 9</w:t>
        </w:r>
      </w:hyperlink>
      <w:r w:rsidRPr="00FB0DA2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9" w:history="1">
        <w:r w:rsidRPr="00FB0DA2">
          <w:rPr>
            <w:rFonts w:ascii="Arial" w:hAnsi="Arial" w:cs="Arial"/>
            <w:color w:val="000000"/>
            <w:sz w:val="24"/>
            <w:szCs w:val="24"/>
          </w:rPr>
          <w:t>20</w:t>
        </w:r>
      </w:hyperlink>
      <w:r w:rsidRPr="00FB0DA2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20" w:history="1">
        <w:r w:rsidRPr="00FB0DA2">
          <w:rPr>
            <w:rFonts w:ascii="Arial" w:hAnsi="Arial" w:cs="Arial"/>
            <w:color w:val="000000"/>
            <w:sz w:val="24"/>
            <w:szCs w:val="24"/>
          </w:rPr>
          <w:t>21</w:t>
        </w:r>
      </w:hyperlink>
      <w:r w:rsidRPr="00FB0DA2">
        <w:rPr>
          <w:rFonts w:ascii="Arial" w:hAnsi="Arial" w:cs="Arial"/>
          <w:color w:val="000000"/>
          <w:sz w:val="24"/>
          <w:szCs w:val="24"/>
        </w:rPr>
        <w:t xml:space="preserve"> Градостроительного кодекса Российской Федерации, </w:t>
      </w:r>
      <w:hyperlink w:anchor="P117" w:history="1">
        <w:r w:rsidRPr="00FB0DA2">
          <w:rPr>
            <w:rFonts w:ascii="Arial" w:hAnsi="Arial" w:cs="Arial"/>
            <w:color w:val="000000"/>
            <w:sz w:val="24"/>
            <w:szCs w:val="24"/>
          </w:rPr>
          <w:t>разделом 5</w:t>
        </w:r>
      </w:hyperlink>
      <w:r w:rsidRPr="00FB0DA2">
        <w:rPr>
          <w:rFonts w:ascii="Arial" w:hAnsi="Arial" w:cs="Arial"/>
          <w:color w:val="000000"/>
          <w:sz w:val="24"/>
          <w:szCs w:val="24"/>
        </w:rPr>
        <w:t xml:space="preserve"> настоящего Положения.</w:t>
      </w:r>
    </w:p>
    <w:p w:rsidR="00FB0DA2" w:rsidRPr="00FB0DA2" w:rsidRDefault="00FB0DA2" w:rsidP="00FB0DA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FB0DA2" w:rsidRPr="00673814" w:rsidRDefault="00FB0DA2" w:rsidP="00FB0DA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73814">
        <w:rPr>
          <w:rFonts w:ascii="Arial" w:hAnsi="Arial" w:cs="Arial"/>
          <w:sz w:val="24"/>
          <w:szCs w:val="24"/>
        </w:rPr>
        <w:t>6. Порядок подготовки планов реализации документов</w:t>
      </w:r>
    </w:p>
    <w:p w:rsidR="00FB0DA2" w:rsidRPr="00673814" w:rsidRDefault="00FB0DA2" w:rsidP="00FB0DA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73814">
        <w:rPr>
          <w:rFonts w:ascii="Arial" w:hAnsi="Arial" w:cs="Arial"/>
          <w:sz w:val="24"/>
          <w:szCs w:val="24"/>
        </w:rPr>
        <w:t>территориального планирования Верхнекетск</w:t>
      </w:r>
      <w:r w:rsidR="00673814">
        <w:rPr>
          <w:rFonts w:ascii="Arial" w:hAnsi="Arial" w:cs="Arial"/>
          <w:sz w:val="24"/>
          <w:szCs w:val="24"/>
        </w:rPr>
        <w:t>ого</w:t>
      </w:r>
      <w:r w:rsidRPr="00673814">
        <w:rPr>
          <w:rFonts w:ascii="Arial" w:hAnsi="Arial" w:cs="Arial"/>
          <w:sz w:val="24"/>
          <w:szCs w:val="24"/>
        </w:rPr>
        <w:t xml:space="preserve"> район</w:t>
      </w:r>
      <w:r w:rsidR="00673814">
        <w:rPr>
          <w:rFonts w:ascii="Arial" w:hAnsi="Arial" w:cs="Arial"/>
          <w:sz w:val="24"/>
          <w:szCs w:val="24"/>
        </w:rPr>
        <w:t>а</w:t>
      </w:r>
    </w:p>
    <w:p w:rsidR="00FB0DA2" w:rsidRPr="00FB0DA2" w:rsidRDefault="00FB0DA2" w:rsidP="00FB0DA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6A1655" w:rsidRDefault="00FB0DA2" w:rsidP="006A165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55. Глава Верхнекетского района в месячный срок со дня утверждения схемы территориального планирования Верхнекетск</w:t>
      </w:r>
      <w:r w:rsidR="00673814">
        <w:rPr>
          <w:rFonts w:ascii="Arial" w:hAnsi="Arial" w:cs="Arial"/>
          <w:color w:val="000000"/>
          <w:sz w:val="24"/>
          <w:szCs w:val="24"/>
        </w:rPr>
        <w:t>ого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</w:t>
      </w:r>
      <w:r w:rsidR="00673814">
        <w:rPr>
          <w:rFonts w:ascii="Arial" w:hAnsi="Arial" w:cs="Arial"/>
          <w:color w:val="000000"/>
          <w:sz w:val="24"/>
          <w:szCs w:val="24"/>
        </w:rPr>
        <w:t>района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организует подготовку плана реализации указанной схемы. План реализации схемы территориального планирования Верхнекетск</w:t>
      </w:r>
      <w:r w:rsidR="006A1655">
        <w:rPr>
          <w:rFonts w:ascii="Arial" w:hAnsi="Arial" w:cs="Arial"/>
          <w:color w:val="000000"/>
          <w:sz w:val="24"/>
          <w:szCs w:val="24"/>
        </w:rPr>
        <w:t>ого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</w:t>
      </w:r>
      <w:r w:rsidR="006A1655">
        <w:rPr>
          <w:rFonts w:ascii="Arial" w:hAnsi="Arial" w:cs="Arial"/>
          <w:color w:val="000000"/>
          <w:sz w:val="24"/>
          <w:szCs w:val="24"/>
        </w:rPr>
        <w:t>района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утверждается Главой Верхнекетского района в течение трех месяцев со дня утверждения схемы территориального планирования Верхнекетск</w:t>
      </w:r>
      <w:r w:rsidR="006A1655">
        <w:rPr>
          <w:rFonts w:ascii="Arial" w:hAnsi="Arial" w:cs="Arial"/>
          <w:color w:val="000000"/>
          <w:sz w:val="24"/>
          <w:szCs w:val="24"/>
        </w:rPr>
        <w:t>ого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</w:t>
      </w:r>
      <w:r w:rsidR="006A1655">
        <w:rPr>
          <w:rFonts w:ascii="Arial" w:hAnsi="Arial" w:cs="Arial"/>
          <w:color w:val="000000"/>
          <w:sz w:val="24"/>
          <w:szCs w:val="24"/>
        </w:rPr>
        <w:t>района</w:t>
      </w:r>
      <w:r w:rsidRPr="00FB0DA2">
        <w:rPr>
          <w:rFonts w:ascii="Arial" w:hAnsi="Arial" w:cs="Arial"/>
          <w:color w:val="000000"/>
          <w:sz w:val="24"/>
          <w:szCs w:val="24"/>
        </w:rPr>
        <w:t>.</w:t>
      </w:r>
    </w:p>
    <w:p w:rsidR="006A1655" w:rsidRDefault="00FB0DA2" w:rsidP="006A165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56. Подготовка плана реализации осуществляется в следующем порядке:</w:t>
      </w:r>
    </w:p>
    <w:p w:rsidR="006A1655" w:rsidRDefault="00FB0DA2" w:rsidP="006A165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1) принятие Главой Верхнекетского района решения о разработке проекта плана реализации и определения должностных лиц (структурного подразделения), ответственных за разработку проекта плана реализации;</w:t>
      </w:r>
    </w:p>
    <w:p w:rsidR="006A1655" w:rsidRDefault="00FB0DA2" w:rsidP="006A165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2) подготовка проекта плана реализации;</w:t>
      </w:r>
    </w:p>
    <w:p w:rsidR="006A1655" w:rsidRDefault="00FB0DA2" w:rsidP="006A165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3) утверждение Главой Верхнекетского района плана реализации;</w:t>
      </w:r>
    </w:p>
    <w:p w:rsidR="00FB0DA2" w:rsidRPr="00FB0DA2" w:rsidRDefault="00FB0DA2" w:rsidP="006A165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4) опубликование плана реализации в порядке, установленном для официального опубликования муниципальных правовых актов, и размещение его на официальном сайте </w:t>
      </w:r>
      <w:r w:rsidR="006A1655">
        <w:rPr>
          <w:rFonts w:ascii="Arial" w:hAnsi="Arial" w:cs="Arial"/>
          <w:color w:val="000000"/>
          <w:sz w:val="24"/>
          <w:szCs w:val="24"/>
        </w:rPr>
        <w:t>Администрации Верхнекетского района</w:t>
      </w:r>
      <w:r w:rsidRPr="00FB0DA2">
        <w:rPr>
          <w:rFonts w:ascii="Arial" w:hAnsi="Arial" w:cs="Arial"/>
          <w:color w:val="000000"/>
          <w:sz w:val="24"/>
          <w:szCs w:val="24"/>
        </w:rPr>
        <w:t>.</w:t>
      </w:r>
    </w:p>
    <w:p w:rsidR="00A52CA3" w:rsidRPr="00FB0DA2" w:rsidRDefault="00A52CA3" w:rsidP="00FB0DA2">
      <w:pPr>
        <w:pStyle w:val="af"/>
        <w:spacing w:before="0" w:after="0"/>
        <w:ind w:left="0"/>
        <w:rPr>
          <w:b w:val="0"/>
          <w:color w:val="000000"/>
        </w:rPr>
      </w:pPr>
    </w:p>
    <w:sectPr w:rsidR="00A52CA3" w:rsidRPr="00FB0DA2" w:rsidSect="00EE12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7E" w:rsidRDefault="006B607E" w:rsidP="003C10A3">
      <w:pPr>
        <w:spacing w:after="0" w:line="240" w:lineRule="auto"/>
      </w:pPr>
      <w:r>
        <w:separator/>
      </w:r>
    </w:p>
  </w:endnote>
  <w:endnote w:type="continuationSeparator" w:id="0">
    <w:p w:rsidR="006B607E" w:rsidRDefault="006B607E" w:rsidP="003C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73" w:rsidRDefault="00C2007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73" w:rsidRDefault="00C20073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73" w:rsidRDefault="00C2007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7E" w:rsidRDefault="006B607E" w:rsidP="003C10A3">
      <w:pPr>
        <w:spacing w:after="0" w:line="240" w:lineRule="auto"/>
      </w:pPr>
      <w:r>
        <w:separator/>
      </w:r>
    </w:p>
  </w:footnote>
  <w:footnote w:type="continuationSeparator" w:id="0">
    <w:p w:rsidR="006B607E" w:rsidRDefault="006B607E" w:rsidP="003C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73" w:rsidRDefault="00C2007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602214"/>
      <w:docPartObj>
        <w:docPartGallery w:val="Page Numbers (Top of Page)"/>
        <w:docPartUnique/>
      </w:docPartObj>
    </w:sdtPr>
    <w:sdtEndPr/>
    <w:sdtContent>
      <w:p w:rsidR="00355FCE" w:rsidRDefault="004A76E6">
        <w:pPr>
          <w:pStyle w:val="af0"/>
          <w:jc w:val="center"/>
        </w:pPr>
        <w:r>
          <w:fldChar w:fldCharType="begin"/>
        </w:r>
        <w:r w:rsidR="00355FCE">
          <w:instrText>PAGE   \* MERGEFORMAT</w:instrText>
        </w:r>
        <w:r>
          <w:fldChar w:fldCharType="separate"/>
        </w:r>
        <w:r w:rsidR="00EE121B">
          <w:rPr>
            <w:noProof/>
          </w:rPr>
          <w:t>8</w:t>
        </w:r>
        <w:r>
          <w:fldChar w:fldCharType="end"/>
        </w:r>
      </w:p>
    </w:sdtContent>
  </w:sdt>
  <w:p w:rsidR="00355FCE" w:rsidRDefault="00355FC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73" w:rsidRDefault="00C2007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9BF7809"/>
    <w:multiLevelType w:val="hybridMultilevel"/>
    <w:tmpl w:val="EADE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4F"/>
    <w:rsid w:val="00003377"/>
    <w:rsid w:val="00003942"/>
    <w:rsid w:val="00021525"/>
    <w:rsid w:val="00025B6A"/>
    <w:rsid w:val="00053FB1"/>
    <w:rsid w:val="00091B63"/>
    <w:rsid w:val="00095AD4"/>
    <w:rsid w:val="000A3271"/>
    <w:rsid w:val="000D05A1"/>
    <w:rsid w:val="000E0A94"/>
    <w:rsid w:val="000E1621"/>
    <w:rsid w:val="00117FF0"/>
    <w:rsid w:val="00130E30"/>
    <w:rsid w:val="00131C32"/>
    <w:rsid w:val="001334F0"/>
    <w:rsid w:val="00133DBE"/>
    <w:rsid w:val="00145C9F"/>
    <w:rsid w:val="00153C19"/>
    <w:rsid w:val="00157780"/>
    <w:rsid w:val="00167CF3"/>
    <w:rsid w:val="001B3F02"/>
    <w:rsid w:val="001D061A"/>
    <w:rsid w:val="001E21A3"/>
    <w:rsid w:val="0020010B"/>
    <w:rsid w:val="00212BD1"/>
    <w:rsid w:val="00213660"/>
    <w:rsid w:val="00230397"/>
    <w:rsid w:val="00236DFD"/>
    <w:rsid w:val="002604E3"/>
    <w:rsid w:val="00266E87"/>
    <w:rsid w:val="0027665D"/>
    <w:rsid w:val="002A39A3"/>
    <w:rsid w:val="002A57CC"/>
    <w:rsid w:val="002B6AB8"/>
    <w:rsid w:val="002C1E57"/>
    <w:rsid w:val="002D4658"/>
    <w:rsid w:val="002D7EA9"/>
    <w:rsid w:val="002F5FA6"/>
    <w:rsid w:val="00310AA1"/>
    <w:rsid w:val="0031703A"/>
    <w:rsid w:val="00331CA8"/>
    <w:rsid w:val="00341358"/>
    <w:rsid w:val="00355FCE"/>
    <w:rsid w:val="00383B99"/>
    <w:rsid w:val="0038576C"/>
    <w:rsid w:val="003A3B82"/>
    <w:rsid w:val="003B7840"/>
    <w:rsid w:val="003C10A3"/>
    <w:rsid w:val="004016BA"/>
    <w:rsid w:val="00405BF7"/>
    <w:rsid w:val="0040720E"/>
    <w:rsid w:val="004347F5"/>
    <w:rsid w:val="00436CC0"/>
    <w:rsid w:val="00487C2C"/>
    <w:rsid w:val="004A2C3C"/>
    <w:rsid w:val="004A76E6"/>
    <w:rsid w:val="004B50A2"/>
    <w:rsid w:val="004C7753"/>
    <w:rsid w:val="004D676B"/>
    <w:rsid w:val="004E7C3E"/>
    <w:rsid w:val="004F238A"/>
    <w:rsid w:val="004F6EEB"/>
    <w:rsid w:val="00501A09"/>
    <w:rsid w:val="00512F31"/>
    <w:rsid w:val="00540842"/>
    <w:rsid w:val="005416F9"/>
    <w:rsid w:val="00581FD0"/>
    <w:rsid w:val="0058593D"/>
    <w:rsid w:val="005A1886"/>
    <w:rsid w:val="005B5979"/>
    <w:rsid w:val="005C72B4"/>
    <w:rsid w:val="005D7EA3"/>
    <w:rsid w:val="005F09CE"/>
    <w:rsid w:val="005F5BC4"/>
    <w:rsid w:val="005F7FDC"/>
    <w:rsid w:val="00613E2D"/>
    <w:rsid w:val="006142B1"/>
    <w:rsid w:val="0064245B"/>
    <w:rsid w:val="00650995"/>
    <w:rsid w:val="0065202E"/>
    <w:rsid w:val="006726D1"/>
    <w:rsid w:val="00673814"/>
    <w:rsid w:val="00685FD8"/>
    <w:rsid w:val="006963EE"/>
    <w:rsid w:val="00696D82"/>
    <w:rsid w:val="00697FFC"/>
    <w:rsid w:val="006A1655"/>
    <w:rsid w:val="006B0551"/>
    <w:rsid w:val="006B215E"/>
    <w:rsid w:val="006B607E"/>
    <w:rsid w:val="006D55C5"/>
    <w:rsid w:val="006F69A4"/>
    <w:rsid w:val="00725726"/>
    <w:rsid w:val="00745C68"/>
    <w:rsid w:val="007511D8"/>
    <w:rsid w:val="00751361"/>
    <w:rsid w:val="00753A94"/>
    <w:rsid w:val="00757C2F"/>
    <w:rsid w:val="007610F2"/>
    <w:rsid w:val="007615E4"/>
    <w:rsid w:val="00762A5C"/>
    <w:rsid w:val="0078210B"/>
    <w:rsid w:val="00787AF9"/>
    <w:rsid w:val="0079348E"/>
    <w:rsid w:val="007A2681"/>
    <w:rsid w:val="007B4120"/>
    <w:rsid w:val="007D5A9B"/>
    <w:rsid w:val="007F158F"/>
    <w:rsid w:val="007F731B"/>
    <w:rsid w:val="00805DB4"/>
    <w:rsid w:val="00830697"/>
    <w:rsid w:val="00833711"/>
    <w:rsid w:val="00844DC6"/>
    <w:rsid w:val="00862155"/>
    <w:rsid w:val="008636C9"/>
    <w:rsid w:val="0087076C"/>
    <w:rsid w:val="008732E1"/>
    <w:rsid w:val="008B2FE6"/>
    <w:rsid w:val="008F305B"/>
    <w:rsid w:val="008F6DA1"/>
    <w:rsid w:val="0090030F"/>
    <w:rsid w:val="009052EF"/>
    <w:rsid w:val="0091549C"/>
    <w:rsid w:val="00915A81"/>
    <w:rsid w:val="009223CB"/>
    <w:rsid w:val="00931484"/>
    <w:rsid w:val="00965B4F"/>
    <w:rsid w:val="00975CAC"/>
    <w:rsid w:val="00983F16"/>
    <w:rsid w:val="0098729A"/>
    <w:rsid w:val="009A414F"/>
    <w:rsid w:val="009B0CA1"/>
    <w:rsid w:val="009C41CE"/>
    <w:rsid w:val="009C767A"/>
    <w:rsid w:val="009D27FC"/>
    <w:rsid w:val="00A17D6A"/>
    <w:rsid w:val="00A40AC5"/>
    <w:rsid w:val="00A50BCC"/>
    <w:rsid w:val="00A52CA3"/>
    <w:rsid w:val="00A5493E"/>
    <w:rsid w:val="00A655C9"/>
    <w:rsid w:val="00A65E1E"/>
    <w:rsid w:val="00A65F85"/>
    <w:rsid w:val="00A82FD5"/>
    <w:rsid w:val="00A8377F"/>
    <w:rsid w:val="00A842FA"/>
    <w:rsid w:val="00AA3D5E"/>
    <w:rsid w:val="00AB0D0A"/>
    <w:rsid w:val="00AC666E"/>
    <w:rsid w:val="00AE7083"/>
    <w:rsid w:val="00AF1948"/>
    <w:rsid w:val="00B009F3"/>
    <w:rsid w:val="00B00AA1"/>
    <w:rsid w:val="00B13432"/>
    <w:rsid w:val="00B4014F"/>
    <w:rsid w:val="00B47AA9"/>
    <w:rsid w:val="00B601A7"/>
    <w:rsid w:val="00B73DDC"/>
    <w:rsid w:val="00B93B97"/>
    <w:rsid w:val="00BB0222"/>
    <w:rsid w:val="00BC2A16"/>
    <w:rsid w:val="00BE4859"/>
    <w:rsid w:val="00BF12EB"/>
    <w:rsid w:val="00C11088"/>
    <w:rsid w:val="00C20073"/>
    <w:rsid w:val="00C23CAF"/>
    <w:rsid w:val="00C37B3B"/>
    <w:rsid w:val="00C62D8D"/>
    <w:rsid w:val="00C90631"/>
    <w:rsid w:val="00C92FD4"/>
    <w:rsid w:val="00CA41D6"/>
    <w:rsid w:val="00CC3E57"/>
    <w:rsid w:val="00CF0C6B"/>
    <w:rsid w:val="00CF4051"/>
    <w:rsid w:val="00D00F50"/>
    <w:rsid w:val="00D037A8"/>
    <w:rsid w:val="00D2108C"/>
    <w:rsid w:val="00D41069"/>
    <w:rsid w:val="00D56C8C"/>
    <w:rsid w:val="00D57F20"/>
    <w:rsid w:val="00D65047"/>
    <w:rsid w:val="00D91967"/>
    <w:rsid w:val="00D97BEF"/>
    <w:rsid w:val="00DD2273"/>
    <w:rsid w:val="00DD39DC"/>
    <w:rsid w:val="00DE5D4B"/>
    <w:rsid w:val="00E0011D"/>
    <w:rsid w:val="00E12071"/>
    <w:rsid w:val="00E17482"/>
    <w:rsid w:val="00E2362A"/>
    <w:rsid w:val="00E243FD"/>
    <w:rsid w:val="00E439CE"/>
    <w:rsid w:val="00E73A3B"/>
    <w:rsid w:val="00E76F02"/>
    <w:rsid w:val="00E85484"/>
    <w:rsid w:val="00E932CD"/>
    <w:rsid w:val="00EC136F"/>
    <w:rsid w:val="00EC4FB4"/>
    <w:rsid w:val="00EC5E60"/>
    <w:rsid w:val="00ED2339"/>
    <w:rsid w:val="00ED3955"/>
    <w:rsid w:val="00EE121B"/>
    <w:rsid w:val="00F2396C"/>
    <w:rsid w:val="00F25226"/>
    <w:rsid w:val="00F34C41"/>
    <w:rsid w:val="00F35830"/>
    <w:rsid w:val="00F425B3"/>
    <w:rsid w:val="00F448A2"/>
    <w:rsid w:val="00F504B2"/>
    <w:rsid w:val="00F71111"/>
    <w:rsid w:val="00F743CC"/>
    <w:rsid w:val="00F7471F"/>
    <w:rsid w:val="00F7474D"/>
    <w:rsid w:val="00F80A1B"/>
    <w:rsid w:val="00F90885"/>
    <w:rsid w:val="00F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C6983A-B466-45FB-BCFE-68188D25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4DC6"/>
    <w:pPr>
      <w:spacing w:after="200" w:line="276" w:lineRule="auto"/>
    </w:pPr>
    <w:rPr>
      <w:rFonts w:cs="Calibri"/>
    </w:rPr>
  </w:style>
  <w:style w:type="paragraph" w:styleId="1">
    <w:name w:val="heading 1"/>
    <w:basedOn w:val="a0"/>
    <w:link w:val="10"/>
    <w:uiPriority w:val="99"/>
    <w:qFormat/>
    <w:rsid w:val="009A414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9"/>
    <w:qFormat/>
    <w:rsid w:val="009A414F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9"/>
    <w:qFormat/>
    <w:rsid w:val="009A414F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A414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9"/>
    <w:locked/>
    <w:rsid w:val="009A414F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9"/>
    <w:locked/>
    <w:rsid w:val="009A414F"/>
    <w:rPr>
      <w:rFonts w:ascii="Times New Roman" w:hAnsi="Times New Roman" w:cs="Times New Roman"/>
      <w:b/>
      <w:bCs/>
      <w:sz w:val="27"/>
      <w:szCs w:val="27"/>
    </w:rPr>
  </w:style>
  <w:style w:type="character" w:styleId="a4">
    <w:name w:val="Hyperlink"/>
    <w:basedOn w:val="a1"/>
    <w:uiPriority w:val="99"/>
    <w:semiHidden/>
    <w:rsid w:val="009A414F"/>
    <w:rPr>
      <w:color w:val="0000FF"/>
      <w:u w:val="single"/>
    </w:rPr>
  </w:style>
  <w:style w:type="paragraph" w:customStyle="1" w:styleId="tekstvpr">
    <w:name w:val="tekstvpr"/>
    <w:basedOn w:val="a0"/>
    <w:uiPriority w:val="99"/>
    <w:rsid w:val="009A41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9A414F"/>
  </w:style>
  <w:style w:type="paragraph" w:customStyle="1" w:styleId="tekstob">
    <w:name w:val="tekstob"/>
    <w:basedOn w:val="a0"/>
    <w:uiPriority w:val="99"/>
    <w:rsid w:val="009A41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21">
    <w:name w:val="Обычный2"/>
    <w:uiPriority w:val="99"/>
    <w:rsid w:val="00BB0222"/>
    <w:pPr>
      <w:widowControl w:val="0"/>
    </w:pPr>
    <w:rPr>
      <w:sz w:val="20"/>
      <w:szCs w:val="20"/>
    </w:rPr>
  </w:style>
  <w:style w:type="paragraph" w:customStyle="1" w:styleId="11">
    <w:name w:val="заголовок 11"/>
    <w:basedOn w:val="21"/>
    <w:next w:val="21"/>
    <w:uiPriority w:val="99"/>
    <w:rsid w:val="00BB0222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12">
    <w:name w:val="Обычный1"/>
    <w:uiPriority w:val="99"/>
    <w:rsid w:val="00BB0222"/>
    <w:pPr>
      <w:widowControl w:val="0"/>
    </w:pPr>
    <w:rPr>
      <w:sz w:val="20"/>
      <w:szCs w:val="20"/>
    </w:rPr>
  </w:style>
  <w:style w:type="paragraph" w:customStyle="1" w:styleId="210">
    <w:name w:val="Основной текст 21"/>
    <w:basedOn w:val="12"/>
    <w:uiPriority w:val="99"/>
    <w:rsid w:val="00BB0222"/>
    <w:rPr>
      <w:sz w:val="24"/>
      <w:szCs w:val="24"/>
    </w:rPr>
  </w:style>
  <w:style w:type="paragraph" w:styleId="a5">
    <w:name w:val="Body Text"/>
    <w:basedOn w:val="12"/>
    <w:link w:val="a6"/>
    <w:uiPriority w:val="99"/>
    <w:rsid w:val="00BB0222"/>
    <w:pPr>
      <w:jc w:val="both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1"/>
    <w:link w:val="a5"/>
    <w:uiPriority w:val="99"/>
    <w:locked/>
    <w:rsid w:val="00BB0222"/>
    <w:rPr>
      <w:rFonts w:ascii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BB0222"/>
    <w:pPr>
      <w:framePr w:w="4253" w:h="1873" w:hSpace="180" w:wrap="auto" w:vAnchor="text" w:hAnchor="page" w:x="6947" w:y="93"/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locked/>
    <w:rsid w:val="00BB022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0"/>
    <w:link w:val="a8"/>
    <w:uiPriority w:val="99"/>
    <w:semiHidden/>
    <w:rsid w:val="00BB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BB02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010B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9">
    <w:name w:val="List Paragraph"/>
    <w:basedOn w:val="a0"/>
    <w:uiPriority w:val="34"/>
    <w:qFormat/>
    <w:rsid w:val="004E7C3E"/>
    <w:pPr>
      <w:ind w:left="720"/>
      <w:contextualSpacing/>
    </w:pPr>
  </w:style>
  <w:style w:type="paragraph" w:customStyle="1" w:styleId="ConsPlusNonformat">
    <w:name w:val="ConsPlusNonformat"/>
    <w:rsid w:val="0065099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0"/>
    <w:uiPriority w:val="99"/>
    <w:unhideWhenUsed/>
    <w:rsid w:val="00D00F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 Знак Знак1"/>
    <w:basedOn w:val="a0"/>
    <w:rsid w:val="007F158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тандартный"/>
    <w:basedOn w:val="a0"/>
    <w:rsid w:val="003C10A3"/>
    <w:pPr>
      <w:spacing w:after="0" w:line="240" w:lineRule="auto"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styleId="ac">
    <w:name w:val="footnote text"/>
    <w:basedOn w:val="a0"/>
    <w:link w:val="ad"/>
    <w:semiHidden/>
    <w:rsid w:val="003C10A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3C10A3"/>
    <w:rPr>
      <w:rFonts w:ascii="Times New Roman" w:hAnsi="Times New Roman"/>
      <w:sz w:val="20"/>
      <w:szCs w:val="20"/>
    </w:rPr>
  </w:style>
  <w:style w:type="character" w:styleId="ae">
    <w:name w:val="footnote reference"/>
    <w:semiHidden/>
    <w:rsid w:val="003C10A3"/>
    <w:rPr>
      <w:vertAlign w:val="superscript"/>
    </w:rPr>
  </w:style>
  <w:style w:type="paragraph" w:customStyle="1" w:styleId="a">
    <w:name w:val="Осн_СПД"/>
    <w:basedOn w:val="a0"/>
    <w:qFormat/>
    <w:rsid w:val="003C10A3"/>
    <w:pPr>
      <w:numPr>
        <w:ilvl w:val="3"/>
        <w:numId w:val="2"/>
      </w:numPr>
      <w:spacing w:after="0" w:line="240" w:lineRule="auto"/>
      <w:ind w:left="0"/>
      <w:contextualSpacing/>
      <w:jc w:val="both"/>
    </w:pPr>
    <w:rPr>
      <w:rFonts w:ascii="Times New Roman" w:hAnsi="Times New Roman" w:cs="Times New Roman"/>
      <w:sz w:val="28"/>
      <w:szCs w:val="26"/>
    </w:rPr>
  </w:style>
  <w:style w:type="paragraph" w:customStyle="1" w:styleId="af">
    <w:name w:val="Статья_СПД"/>
    <w:basedOn w:val="a0"/>
    <w:next w:val="a"/>
    <w:autoRedefine/>
    <w:qFormat/>
    <w:rsid w:val="00157780"/>
    <w:pPr>
      <w:keepNext/>
      <w:spacing w:before="240" w:after="240" w:line="240" w:lineRule="auto"/>
      <w:ind w:left="1843" w:hanging="1134"/>
    </w:pPr>
    <w:rPr>
      <w:rFonts w:ascii="Arial" w:hAnsi="Arial" w:cs="Arial"/>
      <w:b/>
      <w:sz w:val="24"/>
      <w:szCs w:val="24"/>
    </w:rPr>
  </w:style>
  <w:style w:type="paragraph" w:styleId="af0">
    <w:name w:val="header"/>
    <w:basedOn w:val="a0"/>
    <w:link w:val="af1"/>
    <w:uiPriority w:val="99"/>
    <w:unhideWhenUsed/>
    <w:rsid w:val="0035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355FCE"/>
    <w:rPr>
      <w:rFonts w:cs="Calibri"/>
    </w:rPr>
  </w:style>
  <w:style w:type="paragraph" w:styleId="af2">
    <w:name w:val="footer"/>
    <w:basedOn w:val="a0"/>
    <w:link w:val="af3"/>
    <w:uiPriority w:val="99"/>
    <w:unhideWhenUsed/>
    <w:rsid w:val="0035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355FCE"/>
    <w:rPr>
      <w:rFonts w:cs="Calibri"/>
    </w:rPr>
  </w:style>
  <w:style w:type="paragraph" w:customStyle="1" w:styleId="ConsPlusTitle">
    <w:name w:val="ConsPlusTitle"/>
    <w:rsid w:val="00FB0DA2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094">
          <w:marLeft w:val="121"/>
          <w:marRight w:val="121"/>
          <w:marTop w:val="121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096">
          <w:marLeft w:val="85"/>
          <w:marRight w:val="85"/>
          <w:marTop w:val="85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9909975B7EB0C60783130A599CB7EE305C3E63AD1A559F5F11F0086B6F5A29FF9BD8B94A8D59F5D4ED129432DC9BECBBFD8B9C8159B6C11V1K7E" TargetMode="External"/><Relationship Id="rId18" Type="http://schemas.openxmlformats.org/officeDocument/2006/relationships/hyperlink" Target="consultantplus://offline/ref=89909975B7EB0C60783130A599CB7EE305C3E63AD1A559F5F11F0086B6F5A29FF9BD8B94A8D4995D4AD129432DC9BECBBFD8B9C8159B6C11V1K7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909975B7EB0C60783130A599CB7EE305C3E63AD1A559F5F11F0086B6F5A29FEBBDD398A9D0825C48C47F126BV9KDE" TargetMode="External"/><Relationship Id="rId17" Type="http://schemas.openxmlformats.org/officeDocument/2006/relationships/hyperlink" Target="consultantplus://offline/ref=89909975B7EB0C60783130A599CB7EE305C3E63AD1A559F5F11F0086B6F5A29FEBBDD398A9D0825C48C47F126BV9KD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909975B7EB0C60783130A599CB7EE305C3E63AD1A559F5F11F0086B6F5A29FF9BD8B97A1D39457188B3947649DB6D4BAC2A7CE0B9BV6KDE" TargetMode="External"/><Relationship Id="rId20" Type="http://schemas.openxmlformats.org/officeDocument/2006/relationships/hyperlink" Target="consultantplus://offline/ref=89909975B7EB0C60783130A599CB7EE305C3E63AD1A559F5F11F0086B6F5A29FF9BD8B94A8D59F5D4ED129432DC9BECBBFD8B9C8159B6C11V1K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909975B7EB0C60783130A599CB7EE305C3E63AD1A559F5F11F0086B6F5A29FF9BD8B94A8D49A5D49D129432DC9BECBBFD8B9C8159B6C11V1K7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909975B7EB0C60783130A599CB7EE305C3E63AD1A559F5F11F0086B6F5A29FF9BD8B94A8D59F5D4ED129432DC9BECBBFD8B9C8159B6C11V1K7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9909975B7EB0C6078312EA88FA720E707CFBB35D7A652A7AD4A06D1E9A5A4CAB9FD8DC1EB91915D4CDB7F126097E79BFE93B4CD0E876C170815395AVAK0E" TargetMode="External"/><Relationship Id="rId19" Type="http://schemas.openxmlformats.org/officeDocument/2006/relationships/hyperlink" Target="consultantplus://offline/ref=89909975B7EB0C60783130A599CB7EE305C3E63AD1A559F5F11F0086B6F5A29FF9BD8B94A8D59F5C4ED129432DC9BECBBFD8B9C8159B6C11V1K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909975B7EB0C60783130A599CB7EE305C3E738D5AA59F5F11F0086B6F5A29FF9BD8B9DA1D497081D9E281F6899ADCABED8BBCC09V9K8E" TargetMode="External"/><Relationship Id="rId14" Type="http://schemas.openxmlformats.org/officeDocument/2006/relationships/hyperlink" Target="consultantplus://offline/ref=89909975B7EB0C60783130A599CB7EE305C3E63AD1A559F5F11F0086B6F5A29FF9BD8B94A8D59F554BD129432DC9BECBBFD8B9C8159B6C11V1K7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1DBDE-5C37-4D57-ACD4-94670F20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3730</Words>
  <Characters>21263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Duma</cp:lastModifiedBy>
  <cp:revision>4</cp:revision>
  <cp:lastPrinted>2021-04-05T04:20:00Z</cp:lastPrinted>
  <dcterms:created xsi:type="dcterms:W3CDTF">2021-04-16T07:14:00Z</dcterms:created>
  <dcterms:modified xsi:type="dcterms:W3CDTF">2021-04-16T07:21:00Z</dcterms:modified>
</cp:coreProperties>
</file>